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24CAC" w14:textId="77777777" w:rsidR="00B510E4" w:rsidRDefault="00DD6609" w:rsidP="00B510E4">
      <w:pPr>
        <w:snapToGrid w:val="0"/>
        <w:jc w:val="center"/>
        <w:rPr>
          <w:rFonts w:eastAsia="標楷體"/>
          <w:b/>
          <w:sz w:val="40"/>
          <w:szCs w:val="40"/>
        </w:rPr>
      </w:pPr>
      <w:r>
        <w:rPr>
          <w:rFonts w:eastAsia="標楷體" w:hint="eastAsia"/>
          <w:b/>
          <w:sz w:val="40"/>
          <w:szCs w:val="40"/>
        </w:rPr>
        <w:t xml:space="preserve"> </w:t>
      </w:r>
      <w:r w:rsidR="00B510E4" w:rsidRPr="00904A64">
        <w:rPr>
          <w:rFonts w:eastAsia="標楷體" w:hint="eastAsia"/>
          <w:b/>
          <w:sz w:val="40"/>
          <w:szCs w:val="40"/>
        </w:rPr>
        <w:t>全國</w:t>
      </w:r>
      <w:r w:rsidR="00B510E4">
        <w:rPr>
          <w:rFonts w:eastAsia="標楷體" w:hint="eastAsia"/>
          <w:b/>
          <w:sz w:val="40"/>
          <w:szCs w:val="40"/>
        </w:rPr>
        <w:t>律師</w:t>
      </w:r>
      <w:r w:rsidR="00B510E4" w:rsidRPr="00904A64">
        <w:rPr>
          <w:rFonts w:eastAsia="標楷體" w:hint="eastAsia"/>
          <w:b/>
          <w:sz w:val="40"/>
          <w:szCs w:val="40"/>
        </w:rPr>
        <w:t>聯合會</w:t>
      </w:r>
      <w:r w:rsidR="00B510E4" w:rsidRPr="00904A64">
        <w:rPr>
          <w:rFonts w:eastAsia="標楷體" w:hint="eastAsia"/>
          <w:b/>
          <w:sz w:val="40"/>
          <w:szCs w:val="40"/>
        </w:rPr>
        <w:t xml:space="preserve">  </w:t>
      </w:r>
      <w:r w:rsidR="00B510E4" w:rsidRPr="00904A64">
        <w:rPr>
          <w:rFonts w:eastAsia="標楷體" w:hint="eastAsia"/>
          <w:b/>
          <w:sz w:val="40"/>
          <w:szCs w:val="40"/>
        </w:rPr>
        <w:t>函</w:t>
      </w:r>
    </w:p>
    <w:p w14:paraId="29644A7D" w14:textId="77777777" w:rsidR="00B510E4" w:rsidRPr="008418B1" w:rsidRDefault="00B510E4" w:rsidP="00B510E4">
      <w:pPr>
        <w:snapToGrid w:val="0"/>
        <w:jc w:val="both"/>
        <w:rPr>
          <w:rFonts w:ascii="標楷體" w:eastAsia="標楷體" w:hAnsi="標楷體"/>
        </w:rPr>
      </w:pPr>
      <w:r>
        <w:rPr>
          <w:rFonts w:ascii="標楷體" w:eastAsia="標楷體" w:hAnsi="標楷體" w:hint="eastAsia"/>
        </w:rPr>
        <w:t xml:space="preserve">                                 </w:t>
      </w:r>
      <w:r w:rsidRPr="008418B1">
        <w:rPr>
          <w:rFonts w:ascii="標楷體" w:eastAsia="標楷體" w:hAnsi="標楷體" w:hint="eastAsia"/>
        </w:rPr>
        <w:t>地址：台北市中正區忠孝西路一段4號7樓C室</w:t>
      </w:r>
    </w:p>
    <w:p w14:paraId="078A6C77" w14:textId="77777777" w:rsidR="00B510E4" w:rsidRPr="008418B1" w:rsidRDefault="00B510E4" w:rsidP="00B510E4">
      <w:pPr>
        <w:snapToGrid w:val="0"/>
        <w:jc w:val="both"/>
        <w:rPr>
          <w:rFonts w:ascii="標楷體" w:eastAsia="標楷體" w:hAnsi="標楷體"/>
        </w:rPr>
      </w:pPr>
      <w:r w:rsidRPr="008418B1">
        <w:rPr>
          <w:rFonts w:ascii="標楷體" w:eastAsia="標楷體" w:hAnsi="標楷體" w:hint="eastAsia"/>
        </w:rPr>
        <w:t xml:space="preserve">                                 聯絡方式-電  話：</w:t>
      </w:r>
      <w:r w:rsidRPr="008418B1">
        <w:rPr>
          <w:rFonts w:ascii="標楷體" w:eastAsia="標楷體" w:hAnsi="標楷體"/>
        </w:rPr>
        <w:t>02-</w:t>
      </w:r>
      <w:r w:rsidRPr="008418B1">
        <w:rPr>
          <w:rFonts w:ascii="標楷體" w:eastAsia="標楷體" w:hAnsi="標楷體" w:hint="eastAsia"/>
        </w:rPr>
        <w:t>23</w:t>
      </w:r>
      <w:r w:rsidRPr="008418B1">
        <w:rPr>
          <w:rFonts w:ascii="標楷體" w:eastAsia="標楷體" w:hAnsi="標楷體"/>
        </w:rPr>
        <w:t>881707</w:t>
      </w:r>
      <w:r w:rsidRPr="008418B1">
        <w:rPr>
          <w:rFonts w:ascii="標楷體" w:eastAsia="標楷體" w:hAnsi="標楷體" w:hint="eastAsia"/>
        </w:rPr>
        <w:t>分機6</w:t>
      </w:r>
      <w:r w:rsidR="00C25DE3">
        <w:rPr>
          <w:rFonts w:ascii="標楷體" w:eastAsia="標楷體" w:hAnsi="標楷體" w:hint="eastAsia"/>
        </w:rPr>
        <w:t>8</w:t>
      </w:r>
    </w:p>
    <w:p w14:paraId="646FB68B" w14:textId="77777777" w:rsidR="00B510E4" w:rsidRPr="008418B1" w:rsidRDefault="00B510E4" w:rsidP="00B510E4">
      <w:pPr>
        <w:snapToGrid w:val="0"/>
        <w:jc w:val="both"/>
        <w:rPr>
          <w:rFonts w:ascii="標楷體" w:eastAsia="標楷體" w:hAnsi="標楷體"/>
        </w:rPr>
      </w:pPr>
      <w:r w:rsidRPr="008418B1">
        <w:rPr>
          <w:rFonts w:ascii="標楷體" w:eastAsia="標楷體" w:hAnsi="標楷體" w:hint="eastAsia"/>
        </w:rPr>
        <w:t xml:space="preserve">                                          傳  真：02-2</w:t>
      </w:r>
      <w:r w:rsidRPr="008418B1">
        <w:rPr>
          <w:rFonts w:ascii="標楷體" w:eastAsia="標楷體" w:hAnsi="標楷體"/>
        </w:rPr>
        <w:t>3881708</w:t>
      </w:r>
      <w:r w:rsidRPr="008418B1">
        <w:rPr>
          <w:rFonts w:ascii="標楷體" w:eastAsia="標楷體" w:hAnsi="標楷體" w:hint="eastAsia"/>
        </w:rPr>
        <w:t xml:space="preserve">  </w:t>
      </w:r>
    </w:p>
    <w:p w14:paraId="2CBADDDF" w14:textId="77777777" w:rsidR="00B510E4" w:rsidRPr="008418B1" w:rsidRDefault="00B510E4" w:rsidP="00B510E4">
      <w:pPr>
        <w:snapToGrid w:val="0"/>
        <w:jc w:val="both"/>
        <w:rPr>
          <w:rFonts w:ascii="標楷體" w:eastAsia="標楷體" w:hAnsi="標楷體"/>
        </w:rPr>
      </w:pPr>
      <w:r w:rsidRPr="008418B1">
        <w:rPr>
          <w:rFonts w:ascii="標楷體" w:eastAsia="標楷體" w:hAnsi="標楷體" w:hint="eastAsia"/>
        </w:rPr>
        <w:t xml:space="preserve">                                          聯絡人：</w:t>
      </w:r>
      <w:r w:rsidR="00C25DE3">
        <w:rPr>
          <w:rFonts w:ascii="標楷體" w:eastAsia="標楷體" w:hAnsi="標楷體" w:hint="eastAsia"/>
        </w:rPr>
        <w:t>羅慧萍</w:t>
      </w:r>
    </w:p>
    <w:p w14:paraId="7B510E1C" w14:textId="27214C6A" w:rsidR="00EB337C" w:rsidRDefault="008A431B" w:rsidP="00EB337C">
      <w:pPr>
        <w:spacing w:line="0" w:lineRule="atLeast"/>
        <w:ind w:left="1320" w:hanging="1320"/>
        <w:jc w:val="both"/>
        <w:textDirection w:val="lrTbV"/>
        <w:rPr>
          <w:rFonts w:ascii="標楷體" w:eastAsia="標楷體" w:hAnsi="標楷體"/>
        </w:rPr>
      </w:pPr>
      <w:r>
        <w:rPr>
          <w:rFonts w:ascii="標楷體" w:eastAsia="標楷體" w:hAnsi="標楷體" w:hint="eastAsia"/>
          <w:sz w:val="32"/>
        </w:rPr>
        <w:t>受文者：</w:t>
      </w:r>
      <w:r w:rsidR="00EB337C" w:rsidRPr="00EB337C">
        <w:rPr>
          <w:rFonts w:ascii="標楷體" w:eastAsia="標楷體" w:hAnsi="標楷體" w:hint="eastAsia"/>
          <w:sz w:val="32"/>
          <w:szCs w:val="32"/>
        </w:rPr>
        <w:t>各地方律師公會</w:t>
      </w:r>
    </w:p>
    <w:p w14:paraId="25FE545F" w14:textId="36181126" w:rsidR="00BB23D0" w:rsidRDefault="00BB23D0" w:rsidP="00774DB5">
      <w:pPr>
        <w:ind w:left="1320" w:hanging="1320"/>
        <w:jc w:val="both"/>
        <w:textDirection w:val="lrTbV"/>
        <w:rPr>
          <w:rFonts w:ascii="標楷體" w:eastAsia="標楷體" w:hAnsi="標楷體"/>
          <w:sz w:val="32"/>
          <w:szCs w:val="32"/>
        </w:rPr>
      </w:pPr>
    </w:p>
    <w:p w14:paraId="310DDA56" w14:textId="43F7C4C4" w:rsidR="008A431B" w:rsidRDefault="008A431B" w:rsidP="008A431B">
      <w:pPr>
        <w:snapToGrid w:val="0"/>
        <w:spacing w:line="280" w:lineRule="exact"/>
        <w:rPr>
          <w:rFonts w:ascii="標楷體" w:eastAsia="標楷體" w:hAnsi="標楷體"/>
        </w:rPr>
      </w:pPr>
      <w:r>
        <w:rPr>
          <w:rFonts w:ascii="標楷體" w:eastAsia="標楷體" w:hAnsi="標楷體" w:hint="eastAsia"/>
        </w:rPr>
        <w:t>發文日期：</w:t>
      </w:r>
      <w:r>
        <w:rPr>
          <w:rFonts w:eastAsia="標楷體" w:hint="eastAsia"/>
        </w:rPr>
        <w:t>中華民國</w:t>
      </w:r>
      <w:r w:rsidRPr="00817F44">
        <w:rPr>
          <w:rFonts w:ascii="標楷體" w:eastAsia="標楷體" w:hAnsi="標楷體" w:hint="eastAsia"/>
        </w:rPr>
        <w:t>1</w:t>
      </w:r>
      <w:r>
        <w:rPr>
          <w:rFonts w:ascii="標楷體" w:eastAsia="標楷體" w:hAnsi="標楷體" w:hint="eastAsia"/>
        </w:rPr>
        <w:t>11</w:t>
      </w:r>
      <w:r>
        <w:rPr>
          <w:rFonts w:ascii="標楷體" w:eastAsia="標楷體" w:hint="eastAsia"/>
        </w:rPr>
        <w:t>年6月</w:t>
      </w:r>
      <w:r w:rsidR="00774DB5">
        <w:rPr>
          <w:rFonts w:ascii="標楷體" w:eastAsia="標楷體" w:hint="eastAsia"/>
        </w:rPr>
        <w:t>2</w:t>
      </w:r>
      <w:r w:rsidR="00BB23D0">
        <w:rPr>
          <w:rFonts w:ascii="標楷體" w:eastAsia="標楷體" w:hint="eastAsia"/>
        </w:rPr>
        <w:t>3</w:t>
      </w:r>
      <w:r>
        <w:rPr>
          <w:rFonts w:ascii="標楷體" w:eastAsia="標楷體" w:hint="eastAsia"/>
        </w:rPr>
        <w:t>日</w:t>
      </w:r>
    </w:p>
    <w:p w14:paraId="7B7DE483" w14:textId="3E47B7B0" w:rsidR="008A431B" w:rsidRDefault="008A431B" w:rsidP="008A431B">
      <w:pPr>
        <w:ind w:left="1320" w:hanging="1320"/>
        <w:jc w:val="both"/>
        <w:textDirection w:val="lrTbV"/>
        <w:rPr>
          <w:rFonts w:eastAsia="標楷體"/>
          <w:sz w:val="28"/>
        </w:rPr>
      </w:pPr>
      <w:r>
        <w:rPr>
          <w:rFonts w:ascii="標楷體" w:eastAsia="標楷體" w:hAnsi="標楷體" w:hint="eastAsia"/>
        </w:rPr>
        <w:t>發文字號：</w:t>
      </w:r>
      <w:r>
        <w:rPr>
          <w:rFonts w:eastAsia="標楷體" w:hint="eastAsia"/>
        </w:rPr>
        <w:t>（</w:t>
      </w:r>
      <w:r>
        <w:rPr>
          <w:rFonts w:eastAsia="標楷體" w:hint="eastAsia"/>
        </w:rPr>
        <w:t>111</w:t>
      </w:r>
      <w:r w:rsidRPr="00904A64">
        <w:rPr>
          <w:rFonts w:eastAsia="標楷體" w:hint="eastAsia"/>
        </w:rPr>
        <w:t>）</w:t>
      </w:r>
      <w:proofErr w:type="gramStart"/>
      <w:r w:rsidRPr="00904A64">
        <w:rPr>
          <w:rFonts w:eastAsia="標楷體" w:hint="eastAsia"/>
        </w:rPr>
        <w:t>律聯字</w:t>
      </w:r>
      <w:proofErr w:type="gramEnd"/>
      <w:r w:rsidRPr="00904A64">
        <w:rPr>
          <w:rFonts w:eastAsia="標楷體" w:hint="eastAsia"/>
        </w:rPr>
        <w:t>第</w:t>
      </w:r>
      <w:r>
        <w:rPr>
          <w:rFonts w:eastAsia="標楷體" w:hint="eastAsia"/>
        </w:rPr>
        <w:t>1112</w:t>
      </w:r>
      <w:r w:rsidR="00BB23D0">
        <w:rPr>
          <w:rFonts w:eastAsia="標楷體" w:hint="eastAsia"/>
        </w:rPr>
        <w:t>2</w:t>
      </w:r>
      <w:r w:rsidR="005B480E">
        <w:rPr>
          <w:rFonts w:eastAsia="標楷體" w:hint="eastAsia"/>
        </w:rPr>
        <w:t>7</w:t>
      </w:r>
      <w:r w:rsidRPr="00904A64">
        <w:rPr>
          <w:rFonts w:eastAsia="標楷體" w:hint="eastAsia"/>
        </w:rPr>
        <w:t>號</w:t>
      </w:r>
    </w:p>
    <w:p w14:paraId="27B47C8A" w14:textId="77777777" w:rsidR="008A431B" w:rsidRDefault="008A431B" w:rsidP="008A431B">
      <w:pPr>
        <w:snapToGrid w:val="0"/>
        <w:spacing w:line="280" w:lineRule="exact"/>
        <w:rPr>
          <w:rFonts w:ascii="標楷體" w:eastAsia="標楷體" w:hAnsi="標楷體"/>
        </w:rPr>
      </w:pPr>
      <w:proofErr w:type="gramStart"/>
      <w:r>
        <w:rPr>
          <w:rFonts w:ascii="標楷體" w:eastAsia="標楷體" w:hAnsi="標楷體" w:hint="eastAsia"/>
        </w:rPr>
        <w:t>速別</w:t>
      </w:r>
      <w:proofErr w:type="gramEnd"/>
      <w:r>
        <w:rPr>
          <w:rFonts w:ascii="標楷體" w:eastAsia="標楷體" w:hAnsi="標楷體" w:hint="eastAsia"/>
        </w:rPr>
        <w:t>：</w:t>
      </w:r>
    </w:p>
    <w:p w14:paraId="521A72DA" w14:textId="77777777" w:rsidR="008A431B" w:rsidRDefault="008A431B" w:rsidP="008A431B">
      <w:pPr>
        <w:snapToGrid w:val="0"/>
        <w:spacing w:line="280" w:lineRule="exact"/>
        <w:rPr>
          <w:rFonts w:ascii="標楷體" w:eastAsia="標楷體" w:hAnsi="標楷體"/>
        </w:rPr>
      </w:pPr>
      <w:r>
        <w:rPr>
          <w:rFonts w:ascii="標楷體" w:eastAsia="標楷體" w:hAnsi="標楷體" w:hint="eastAsia"/>
        </w:rPr>
        <w:t>密等及解密條件或保密期限：</w:t>
      </w:r>
      <w:r>
        <w:rPr>
          <w:rFonts w:eastAsia="標楷體" w:hint="eastAsia"/>
        </w:rPr>
        <w:t>普通</w:t>
      </w:r>
    </w:p>
    <w:p w14:paraId="5BB5024A" w14:textId="32A2F644" w:rsidR="008A431B" w:rsidRDefault="008A431B" w:rsidP="008A431B">
      <w:pPr>
        <w:tabs>
          <w:tab w:val="left" w:pos="5880"/>
        </w:tabs>
        <w:snapToGrid w:val="0"/>
        <w:spacing w:line="280" w:lineRule="exact"/>
        <w:rPr>
          <w:rFonts w:ascii="標楷體" w:eastAsia="標楷體" w:hAnsi="標楷體"/>
        </w:rPr>
      </w:pPr>
      <w:r>
        <w:rPr>
          <w:rFonts w:ascii="標楷體" w:eastAsia="標楷體" w:hAnsi="標楷體" w:hint="eastAsia"/>
        </w:rPr>
        <w:t>附件：</w:t>
      </w:r>
      <w:r w:rsidR="001F4014">
        <w:rPr>
          <w:rFonts w:ascii="標楷體" w:eastAsia="標楷體" w:hAnsi="標楷體" w:hint="eastAsia"/>
        </w:rPr>
        <w:t>如  文</w:t>
      </w:r>
      <w:r>
        <w:rPr>
          <w:rFonts w:ascii="標楷體" w:eastAsia="標楷體" w:hAnsi="標楷體"/>
        </w:rPr>
        <w:tab/>
      </w:r>
    </w:p>
    <w:p w14:paraId="4A25BCB4" w14:textId="77777777" w:rsidR="008A431B" w:rsidRDefault="008A431B" w:rsidP="008A431B">
      <w:pPr>
        <w:tabs>
          <w:tab w:val="left" w:pos="2340"/>
        </w:tabs>
        <w:suppressAutoHyphens/>
        <w:topLinePunct/>
        <w:spacing w:line="0" w:lineRule="atLeast"/>
        <w:rPr>
          <w:rFonts w:ascii="標楷體" w:eastAsia="標楷體" w:hAnsi="標楷體"/>
        </w:rPr>
      </w:pPr>
    </w:p>
    <w:p w14:paraId="4B699BFE" w14:textId="2B0FA069" w:rsidR="005B480E" w:rsidRPr="005B480E" w:rsidRDefault="00BB23D0" w:rsidP="005B48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960" w:hangingChars="300" w:hanging="960"/>
        <w:jc w:val="both"/>
        <w:rPr>
          <w:rFonts w:ascii="標楷體" w:eastAsia="標楷體" w:hAnsi="標楷體"/>
          <w:color w:val="000000"/>
          <w:sz w:val="32"/>
          <w:szCs w:val="32"/>
        </w:rPr>
      </w:pPr>
      <w:r w:rsidRPr="00E60F35">
        <w:rPr>
          <w:rFonts w:ascii="標楷體" w:eastAsia="標楷體" w:hAnsi="標楷體" w:hint="eastAsia"/>
          <w:color w:val="000000"/>
          <w:sz w:val="32"/>
          <w:szCs w:val="32"/>
        </w:rPr>
        <w:t>主旨：</w:t>
      </w:r>
      <w:r w:rsidR="005B480E" w:rsidRPr="005B480E">
        <w:rPr>
          <w:rFonts w:ascii="標楷體" w:eastAsia="標楷體" w:hAnsi="標楷體" w:hint="eastAsia"/>
          <w:color w:val="000000"/>
          <w:sz w:val="32"/>
          <w:szCs w:val="32"/>
        </w:rPr>
        <w:t>貴</w:t>
      </w:r>
      <w:r w:rsidR="005B480E">
        <w:rPr>
          <w:rFonts w:ascii="標楷體" w:eastAsia="標楷體" w:hAnsi="標楷體" w:hint="eastAsia"/>
          <w:color w:val="000000"/>
          <w:sz w:val="32"/>
          <w:szCs w:val="32"/>
        </w:rPr>
        <w:t>所</w:t>
      </w:r>
      <w:r w:rsidR="005B480E" w:rsidRPr="005B480E">
        <w:rPr>
          <w:rFonts w:ascii="標楷體" w:eastAsia="標楷體" w:hAnsi="標楷體" w:hint="eastAsia"/>
          <w:color w:val="000000"/>
          <w:sz w:val="32"/>
          <w:szCs w:val="32"/>
        </w:rPr>
        <w:t>函</w:t>
      </w:r>
      <w:proofErr w:type="gramStart"/>
      <w:r w:rsidR="005B480E" w:rsidRPr="005B480E">
        <w:rPr>
          <w:rFonts w:ascii="標楷體" w:eastAsia="標楷體" w:hAnsi="標楷體" w:hint="eastAsia"/>
          <w:color w:val="000000"/>
          <w:sz w:val="32"/>
          <w:szCs w:val="32"/>
        </w:rPr>
        <w:t>詢</w:t>
      </w:r>
      <w:proofErr w:type="gramEnd"/>
      <w:r w:rsidR="005B480E" w:rsidRPr="005B480E">
        <w:rPr>
          <w:rFonts w:ascii="標楷體" w:eastAsia="標楷體" w:hAnsi="標楷體" w:hint="eastAsia"/>
          <w:color w:val="000000"/>
          <w:sz w:val="32"/>
          <w:szCs w:val="32"/>
        </w:rPr>
        <w:t>律師倫理規範適用疑義，復如說明，敬請查照。</w:t>
      </w:r>
    </w:p>
    <w:p w14:paraId="1189AE45" w14:textId="77777777" w:rsidR="005B480E" w:rsidRDefault="005B480E" w:rsidP="005B48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960" w:hangingChars="300" w:hanging="960"/>
        <w:jc w:val="both"/>
        <w:rPr>
          <w:rFonts w:ascii="標楷體" w:eastAsia="標楷體" w:hAnsi="標楷體"/>
          <w:color w:val="000000"/>
          <w:sz w:val="32"/>
          <w:szCs w:val="32"/>
        </w:rPr>
      </w:pPr>
    </w:p>
    <w:p w14:paraId="2D923B70" w14:textId="69EF4389" w:rsidR="005B480E" w:rsidRPr="005B480E" w:rsidRDefault="005B480E" w:rsidP="005B48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960" w:hangingChars="300" w:hanging="960"/>
        <w:jc w:val="both"/>
        <w:rPr>
          <w:rFonts w:ascii="標楷體" w:eastAsia="標楷體" w:hAnsi="標楷體"/>
          <w:color w:val="000000"/>
          <w:sz w:val="32"/>
          <w:szCs w:val="32"/>
        </w:rPr>
      </w:pPr>
      <w:r w:rsidRPr="005B480E">
        <w:rPr>
          <w:rFonts w:ascii="標楷體" w:eastAsia="標楷體" w:hAnsi="標楷體" w:hint="eastAsia"/>
          <w:color w:val="000000"/>
          <w:sz w:val="32"/>
          <w:szCs w:val="32"/>
        </w:rPr>
        <w:t>說明：</w:t>
      </w:r>
    </w:p>
    <w:p w14:paraId="5DFEFB32" w14:textId="70164BFF" w:rsidR="005B480E" w:rsidRPr="005B480E" w:rsidRDefault="005B480E" w:rsidP="005B48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960" w:hangingChars="300" w:hanging="960"/>
        <w:jc w:val="both"/>
        <w:rPr>
          <w:rFonts w:ascii="標楷體" w:eastAsia="標楷體" w:hAnsi="標楷體"/>
          <w:color w:val="000000"/>
          <w:sz w:val="32"/>
          <w:szCs w:val="32"/>
        </w:rPr>
      </w:pPr>
      <w:r w:rsidRPr="005B480E">
        <w:rPr>
          <w:rFonts w:ascii="標楷體" w:eastAsia="標楷體" w:hAnsi="標楷體" w:hint="eastAsia"/>
          <w:color w:val="000000"/>
          <w:sz w:val="32"/>
          <w:szCs w:val="32"/>
        </w:rPr>
        <w:t xml:space="preserve">  一、復貴所110年9月2日</w:t>
      </w:r>
      <w:proofErr w:type="gramStart"/>
      <w:r w:rsidRPr="005B480E">
        <w:rPr>
          <w:rFonts w:ascii="標楷體" w:eastAsia="標楷體" w:hAnsi="標楷體" w:hint="eastAsia"/>
          <w:color w:val="000000"/>
          <w:sz w:val="32"/>
          <w:szCs w:val="32"/>
        </w:rPr>
        <w:t>眾博龍律字</w:t>
      </w:r>
      <w:proofErr w:type="gramEnd"/>
      <w:r w:rsidRPr="005B480E">
        <w:rPr>
          <w:rFonts w:ascii="標楷體" w:eastAsia="標楷體" w:hAnsi="標楷體" w:hint="eastAsia"/>
          <w:color w:val="000000"/>
          <w:sz w:val="32"/>
          <w:szCs w:val="32"/>
        </w:rPr>
        <w:t>第1100902002號函。</w:t>
      </w:r>
    </w:p>
    <w:p w14:paraId="19F7A042" w14:textId="7505022C" w:rsidR="005B480E" w:rsidRPr="005B480E" w:rsidRDefault="005B480E" w:rsidP="003404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960" w:hangingChars="300" w:hanging="960"/>
        <w:rPr>
          <w:rFonts w:ascii="標楷體" w:eastAsia="標楷體" w:hAnsi="標楷體"/>
          <w:color w:val="000000"/>
          <w:sz w:val="32"/>
          <w:szCs w:val="32"/>
        </w:rPr>
      </w:pPr>
      <w:r>
        <w:rPr>
          <w:rFonts w:ascii="標楷體" w:eastAsia="標楷體" w:hAnsi="標楷體" w:hint="eastAsia"/>
          <w:color w:val="000000"/>
          <w:sz w:val="32"/>
          <w:szCs w:val="32"/>
        </w:rPr>
        <w:t xml:space="preserve">  </w:t>
      </w:r>
      <w:r w:rsidRPr="005B480E">
        <w:rPr>
          <w:rFonts w:ascii="標楷體" w:eastAsia="標楷體" w:hAnsi="標楷體" w:hint="eastAsia"/>
          <w:color w:val="000000"/>
          <w:sz w:val="32"/>
          <w:szCs w:val="32"/>
        </w:rPr>
        <w:t>二、按律師不得受任依信賴關係或法律顧問關係接受諮詢，與該諮詢事件利害相衝突之同一或有實質關連之事件，及與受任之事件利害相衝突之同一或有實質關連之事件，律師倫理規範第30條第1項第1款、第2款定有明文。上述限制係「為保護當事人權益，確保律師公正執業，並課以律師忠誠之義務所為之規定，以避免律師因曾受其委任或諮詢商議、予以贊助所得之資訊對其造成不利之影響，…而所謂利害關係相衝突之同一或有實質關聯之事件，並非以訴訟標的為斷，而係以律師得否利用曾受委任或曾與商議而予以贊助所知悉之資訊對相對人造成不利之影響而定，只要兩案件中之</w:t>
      </w:r>
      <w:proofErr w:type="gramStart"/>
      <w:r w:rsidRPr="005B480E">
        <w:rPr>
          <w:rFonts w:ascii="標楷體" w:eastAsia="標楷體" w:hAnsi="標楷體" w:hint="eastAsia"/>
          <w:color w:val="000000"/>
          <w:sz w:val="32"/>
          <w:szCs w:val="32"/>
        </w:rPr>
        <w:t>事實或爭點</w:t>
      </w:r>
      <w:proofErr w:type="gramEnd"/>
      <w:r w:rsidRPr="005B480E">
        <w:rPr>
          <w:rFonts w:ascii="標楷體" w:eastAsia="標楷體" w:hAnsi="標楷體" w:hint="eastAsia"/>
          <w:color w:val="000000"/>
          <w:sz w:val="32"/>
          <w:szCs w:val="32"/>
        </w:rPr>
        <w:t>中有任何部分重疊或相互影響，即應認為兩案件具有實質關聯。」此有律師懲戒覆審委員會101年12月6日</w:t>
      </w:r>
      <w:proofErr w:type="gramStart"/>
      <w:r w:rsidRPr="005B480E">
        <w:rPr>
          <w:rFonts w:ascii="標楷體" w:eastAsia="標楷體" w:hAnsi="標楷體" w:hint="eastAsia"/>
          <w:color w:val="000000"/>
          <w:sz w:val="32"/>
          <w:szCs w:val="32"/>
        </w:rPr>
        <w:t>101</w:t>
      </w:r>
      <w:proofErr w:type="gramEnd"/>
      <w:r w:rsidRPr="005B480E">
        <w:rPr>
          <w:rFonts w:ascii="標楷體" w:eastAsia="標楷體" w:hAnsi="標楷體" w:hint="eastAsia"/>
          <w:color w:val="000000"/>
          <w:sz w:val="32"/>
          <w:szCs w:val="32"/>
        </w:rPr>
        <w:t>年度</w:t>
      </w:r>
      <w:proofErr w:type="gramStart"/>
      <w:r w:rsidRPr="005B480E">
        <w:rPr>
          <w:rFonts w:ascii="標楷體" w:eastAsia="標楷體" w:hAnsi="標楷體" w:hint="eastAsia"/>
          <w:color w:val="000000"/>
          <w:sz w:val="32"/>
          <w:szCs w:val="32"/>
        </w:rPr>
        <w:t>台覆字</w:t>
      </w:r>
      <w:proofErr w:type="gramEnd"/>
      <w:r w:rsidRPr="005B480E">
        <w:rPr>
          <w:rFonts w:ascii="標楷體" w:eastAsia="標楷體" w:hAnsi="標楷體" w:hint="eastAsia"/>
          <w:color w:val="000000"/>
          <w:sz w:val="32"/>
          <w:szCs w:val="32"/>
        </w:rPr>
        <w:t>第5號決議書可參。</w:t>
      </w:r>
    </w:p>
    <w:p w14:paraId="4BCBB774" w14:textId="39969D3F" w:rsidR="005B480E" w:rsidRPr="005B480E" w:rsidRDefault="005B480E" w:rsidP="005B48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960" w:hangingChars="300" w:hanging="960"/>
        <w:jc w:val="both"/>
        <w:rPr>
          <w:rFonts w:ascii="標楷體" w:eastAsia="標楷體" w:hAnsi="標楷體"/>
          <w:color w:val="000000"/>
          <w:sz w:val="32"/>
          <w:szCs w:val="32"/>
        </w:rPr>
      </w:pPr>
      <w:r>
        <w:rPr>
          <w:rFonts w:ascii="標楷體" w:eastAsia="標楷體" w:hAnsi="標楷體" w:hint="eastAsia"/>
          <w:color w:val="000000"/>
          <w:sz w:val="32"/>
          <w:szCs w:val="32"/>
        </w:rPr>
        <w:t xml:space="preserve">  </w:t>
      </w:r>
      <w:r w:rsidRPr="005B480E">
        <w:rPr>
          <w:rFonts w:ascii="標楷體" w:eastAsia="標楷體" w:hAnsi="標楷體" w:hint="eastAsia"/>
          <w:color w:val="000000"/>
          <w:sz w:val="32"/>
          <w:szCs w:val="32"/>
        </w:rPr>
        <w:t>三、</w:t>
      </w:r>
      <w:proofErr w:type="gramStart"/>
      <w:r w:rsidRPr="005B480E">
        <w:rPr>
          <w:rFonts w:ascii="標楷體" w:eastAsia="標楷體" w:hAnsi="標楷體" w:hint="eastAsia"/>
          <w:color w:val="000000"/>
          <w:sz w:val="32"/>
          <w:szCs w:val="32"/>
        </w:rPr>
        <w:t>按倘兩</w:t>
      </w:r>
      <w:proofErr w:type="gramEnd"/>
      <w:r w:rsidRPr="005B480E">
        <w:rPr>
          <w:rFonts w:ascii="標楷體" w:eastAsia="標楷體" w:hAnsi="標楷體" w:hint="eastAsia"/>
          <w:color w:val="000000"/>
          <w:sz w:val="32"/>
          <w:szCs w:val="32"/>
        </w:rPr>
        <w:t>案件係肇因於同一事實，或兩案件中之</w:t>
      </w:r>
      <w:proofErr w:type="gramStart"/>
      <w:r w:rsidRPr="005B480E">
        <w:rPr>
          <w:rFonts w:ascii="標楷體" w:eastAsia="標楷體" w:hAnsi="標楷體" w:hint="eastAsia"/>
          <w:color w:val="000000"/>
          <w:sz w:val="32"/>
          <w:szCs w:val="32"/>
        </w:rPr>
        <w:t>事實或爭點</w:t>
      </w:r>
      <w:proofErr w:type="gramEnd"/>
      <w:r w:rsidRPr="005B480E">
        <w:rPr>
          <w:rFonts w:ascii="標楷體" w:eastAsia="標楷體" w:hAnsi="標楷體" w:hint="eastAsia"/>
          <w:color w:val="000000"/>
          <w:sz w:val="32"/>
          <w:szCs w:val="32"/>
        </w:rPr>
        <w:t>中有任何部分重疊或相互影響者，即應認兩案屬實質關聯之事件，屬律師倫理規範第30條第1項第1款、第2款所規範限制之情形。依來函所</w:t>
      </w:r>
      <w:proofErr w:type="gramStart"/>
      <w:r w:rsidRPr="005B480E">
        <w:rPr>
          <w:rFonts w:ascii="標楷體" w:eastAsia="標楷體" w:hAnsi="標楷體" w:hint="eastAsia"/>
          <w:color w:val="000000"/>
          <w:sz w:val="32"/>
          <w:szCs w:val="32"/>
        </w:rPr>
        <w:t>詢</w:t>
      </w:r>
      <w:proofErr w:type="gramEnd"/>
      <w:r w:rsidRPr="005B480E">
        <w:rPr>
          <w:rFonts w:ascii="標楷體" w:eastAsia="標楷體" w:hAnsi="標楷體" w:hint="eastAsia"/>
          <w:color w:val="000000"/>
          <w:sz w:val="32"/>
          <w:szCs w:val="32"/>
        </w:rPr>
        <w:t>內容，甲律師曾在A公司、B</w:t>
      </w:r>
      <w:r w:rsidRPr="005B480E">
        <w:rPr>
          <w:rFonts w:ascii="標楷體" w:eastAsia="標楷體" w:hAnsi="標楷體" w:hint="eastAsia"/>
          <w:color w:val="000000"/>
          <w:sz w:val="32"/>
          <w:szCs w:val="32"/>
        </w:rPr>
        <w:lastRenderedPageBreak/>
        <w:t>公司間之民事訴訟，擔任A公司的訴訟代理人，並代表A公司（消滅公司）擔任</w:t>
      </w:r>
      <w:proofErr w:type="gramStart"/>
      <w:r w:rsidRPr="005B480E">
        <w:rPr>
          <w:rFonts w:ascii="標楷體" w:eastAsia="標楷體" w:hAnsi="標楷體" w:hint="eastAsia"/>
          <w:color w:val="000000"/>
          <w:sz w:val="32"/>
          <w:szCs w:val="32"/>
        </w:rPr>
        <w:t>併</w:t>
      </w:r>
      <w:proofErr w:type="gramEnd"/>
      <w:r w:rsidRPr="005B480E">
        <w:rPr>
          <w:rFonts w:ascii="標楷體" w:eastAsia="標楷體" w:hAnsi="標楷體" w:hint="eastAsia"/>
          <w:color w:val="000000"/>
          <w:sz w:val="32"/>
          <w:szCs w:val="32"/>
        </w:rPr>
        <w:t>購契約之見證人、收受</w:t>
      </w:r>
      <w:proofErr w:type="gramStart"/>
      <w:r w:rsidRPr="005B480E">
        <w:rPr>
          <w:rFonts w:ascii="標楷體" w:eastAsia="標楷體" w:hAnsi="標楷體" w:hint="eastAsia"/>
          <w:color w:val="000000"/>
          <w:sz w:val="32"/>
          <w:szCs w:val="32"/>
        </w:rPr>
        <w:t>併</w:t>
      </w:r>
      <w:proofErr w:type="gramEnd"/>
      <w:r w:rsidRPr="005B480E">
        <w:rPr>
          <w:rFonts w:ascii="標楷體" w:eastAsia="標楷體" w:hAnsi="標楷體" w:hint="eastAsia"/>
          <w:color w:val="000000"/>
          <w:sz w:val="32"/>
          <w:szCs w:val="32"/>
        </w:rPr>
        <w:t>購價款（以下</w:t>
      </w:r>
      <w:proofErr w:type="gramStart"/>
      <w:r w:rsidRPr="005B480E">
        <w:rPr>
          <w:rFonts w:ascii="標楷體" w:eastAsia="標楷體" w:hAnsi="標楷體" w:hint="eastAsia"/>
          <w:color w:val="000000"/>
          <w:sz w:val="32"/>
          <w:szCs w:val="32"/>
        </w:rPr>
        <w:t>併</w:t>
      </w:r>
      <w:proofErr w:type="gramEnd"/>
      <w:r w:rsidRPr="005B480E">
        <w:rPr>
          <w:rFonts w:ascii="標楷體" w:eastAsia="標楷體" w:hAnsi="標楷體" w:hint="eastAsia"/>
          <w:color w:val="000000"/>
          <w:sz w:val="32"/>
          <w:szCs w:val="32"/>
        </w:rPr>
        <w:t>稱「前案」）；</w:t>
      </w:r>
      <w:proofErr w:type="gramStart"/>
      <w:r w:rsidRPr="005B480E">
        <w:rPr>
          <w:rFonts w:ascii="標楷體" w:eastAsia="標楷體" w:hAnsi="標楷體" w:hint="eastAsia"/>
          <w:color w:val="000000"/>
          <w:sz w:val="32"/>
          <w:szCs w:val="32"/>
        </w:rPr>
        <w:t>嗣</w:t>
      </w:r>
      <w:proofErr w:type="gramEnd"/>
      <w:r w:rsidRPr="005B480E">
        <w:rPr>
          <w:rFonts w:ascii="標楷體" w:eastAsia="標楷體" w:hAnsi="標楷體" w:hint="eastAsia"/>
          <w:color w:val="000000"/>
          <w:sz w:val="32"/>
          <w:szCs w:val="32"/>
        </w:rPr>
        <w:t>於</w:t>
      </w:r>
      <w:proofErr w:type="gramStart"/>
      <w:r w:rsidRPr="005B480E">
        <w:rPr>
          <w:rFonts w:ascii="標楷體" w:eastAsia="標楷體" w:hAnsi="標楷體" w:hint="eastAsia"/>
          <w:color w:val="000000"/>
          <w:sz w:val="32"/>
          <w:szCs w:val="32"/>
        </w:rPr>
        <w:t>併</w:t>
      </w:r>
      <w:proofErr w:type="gramEnd"/>
      <w:r w:rsidRPr="005B480E">
        <w:rPr>
          <w:rFonts w:ascii="標楷體" w:eastAsia="標楷體" w:hAnsi="標楷體" w:hint="eastAsia"/>
          <w:color w:val="000000"/>
          <w:sz w:val="32"/>
          <w:szCs w:val="32"/>
        </w:rPr>
        <w:t>購完成後，在B公司及C公司（存續公司）實質負責人X被告的刑事案件（以下簡稱「後案」），甲律師就參與之前案出庭作證。以前案而言，甲律師所代理之A公司分別與B公司、C公司均處於對立地位，而X復為B公司、C公司的實質負責人，是</w:t>
      </w:r>
      <w:proofErr w:type="gramStart"/>
      <w:r w:rsidRPr="005B480E">
        <w:rPr>
          <w:rFonts w:ascii="標楷體" w:eastAsia="標楷體" w:hAnsi="標楷體" w:hint="eastAsia"/>
          <w:color w:val="000000"/>
          <w:sz w:val="32"/>
          <w:szCs w:val="32"/>
        </w:rPr>
        <w:t>以</w:t>
      </w:r>
      <w:proofErr w:type="gramEnd"/>
      <w:r w:rsidRPr="005B480E">
        <w:rPr>
          <w:rFonts w:ascii="標楷體" w:eastAsia="標楷體" w:hAnsi="標楷體" w:hint="eastAsia"/>
          <w:color w:val="000000"/>
          <w:sz w:val="32"/>
          <w:szCs w:val="32"/>
        </w:rPr>
        <w:t>，A公司與B公司、C公司及X等人間之利害顯相衝突，不因A公司之法人格嗣後已消滅而有所不同。</w:t>
      </w:r>
      <w:proofErr w:type="gramStart"/>
      <w:r w:rsidRPr="005B480E">
        <w:rPr>
          <w:rFonts w:ascii="標楷體" w:eastAsia="標楷體" w:hAnsi="標楷體" w:hint="eastAsia"/>
          <w:color w:val="000000"/>
          <w:sz w:val="32"/>
          <w:szCs w:val="32"/>
        </w:rPr>
        <w:t>準</w:t>
      </w:r>
      <w:proofErr w:type="gramEnd"/>
      <w:r w:rsidRPr="005B480E">
        <w:rPr>
          <w:rFonts w:ascii="標楷體" w:eastAsia="標楷體" w:hAnsi="標楷體" w:hint="eastAsia"/>
          <w:color w:val="000000"/>
          <w:sz w:val="32"/>
          <w:szCs w:val="32"/>
        </w:rPr>
        <w:t>此，除甲律師因已於後案出庭作證，而不得擔任X的辯護人外，若依實際具體個案情形，經判斷兩案件屬實質關聯之事件，依律師倫理規範第32條第1項本文規定，則與甲律師同事務所之其他律師，無論是否曾參與前案，均不得於後案擔任X的辯護人或顧問律師。</w:t>
      </w:r>
    </w:p>
    <w:p w14:paraId="73654DE9" w14:textId="799AC14C" w:rsidR="00774DB5" w:rsidRPr="009477D9" w:rsidRDefault="005B480E" w:rsidP="005B48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960" w:hangingChars="300" w:hanging="960"/>
        <w:jc w:val="both"/>
        <w:rPr>
          <w:rFonts w:ascii="標楷體" w:eastAsia="標楷體" w:hAnsi="標楷體"/>
          <w:color w:val="000000"/>
          <w:kern w:val="0"/>
          <w:sz w:val="32"/>
          <w:szCs w:val="32"/>
        </w:rPr>
      </w:pPr>
      <w:r>
        <w:rPr>
          <w:rFonts w:ascii="標楷體" w:eastAsia="標楷體" w:hAnsi="標楷體" w:hint="eastAsia"/>
          <w:color w:val="000000"/>
          <w:sz w:val="32"/>
          <w:szCs w:val="32"/>
        </w:rPr>
        <w:t xml:space="preserve">  </w:t>
      </w:r>
      <w:r w:rsidRPr="005B480E">
        <w:rPr>
          <w:rFonts w:ascii="標楷體" w:eastAsia="標楷體" w:hAnsi="標楷體" w:hint="eastAsia"/>
          <w:color w:val="000000"/>
          <w:sz w:val="32"/>
          <w:szCs w:val="32"/>
        </w:rPr>
        <w:t>四、依本會第</w:t>
      </w:r>
      <w:r>
        <w:rPr>
          <w:rFonts w:ascii="標楷體" w:eastAsia="標楷體" w:hAnsi="標楷體" w:hint="eastAsia"/>
          <w:color w:val="000000"/>
          <w:sz w:val="32"/>
          <w:szCs w:val="32"/>
        </w:rPr>
        <w:t>1</w:t>
      </w:r>
      <w:r w:rsidRPr="005B480E">
        <w:rPr>
          <w:rFonts w:ascii="標楷體" w:eastAsia="標楷體" w:hAnsi="標楷體" w:hint="eastAsia"/>
          <w:color w:val="000000"/>
          <w:sz w:val="32"/>
          <w:szCs w:val="32"/>
        </w:rPr>
        <w:t>屆第</w:t>
      </w:r>
      <w:r>
        <w:rPr>
          <w:rFonts w:ascii="標楷體" w:eastAsia="標楷體" w:hAnsi="標楷體" w:hint="eastAsia"/>
          <w:color w:val="000000"/>
          <w:sz w:val="32"/>
          <w:szCs w:val="32"/>
        </w:rPr>
        <w:t>19</w:t>
      </w:r>
      <w:r w:rsidRPr="005B480E">
        <w:rPr>
          <w:rFonts w:ascii="標楷體" w:eastAsia="標楷體" w:hAnsi="標楷體" w:hint="eastAsia"/>
          <w:color w:val="000000"/>
          <w:sz w:val="32"/>
          <w:szCs w:val="32"/>
        </w:rPr>
        <w:t>次理</w:t>
      </w:r>
      <w:r>
        <w:rPr>
          <w:rFonts w:ascii="標楷體" w:eastAsia="標楷體" w:hAnsi="標楷體" w:hint="eastAsia"/>
          <w:color w:val="000000"/>
          <w:sz w:val="32"/>
          <w:szCs w:val="32"/>
        </w:rPr>
        <w:t>事、</w:t>
      </w:r>
      <w:r w:rsidRPr="005B480E">
        <w:rPr>
          <w:rFonts w:ascii="標楷體" w:eastAsia="標楷體" w:hAnsi="標楷體" w:hint="eastAsia"/>
          <w:color w:val="000000"/>
          <w:sz w:val="32"/>
          <w:szCs w:val="32"/>
        </w:rPr>
        <w:t>監事聯席會決議，提出上述意見供參，惟如</w:t>
      </w:r>
      <w:proofErr w:type="gramStart"/>
      <w:r w:rsidRPr="005B480E">
        <w:rPr>
          <w:rFonts w:ascii="標楷體" w:eastAsia="標楷體" w:hAnsi="標楷體" w:hint="eastAsia"/>
          <w:color w:val="000000"/>
          <w:sz w:val="32"/>
          <w:szCs w:val="32"/>
        </w:rPr>
        <w:t>有相涉具體</w:t>
      </w:r>
      <w:proofErr w:type="gramEnd"/>
      <w:r w:rsidRPr="005B480E">
        <w:rPr>
          <w:rFonts w:ascii="標楷體" w:eastAsia="標楷體" w:hAnsi="標楷體" w:hint="eastAsia"/>
          <w:color w:val="000000"/>
          <w:sz w:val="32"/>
          <w:szCs w:val="32"/>
        </w:rPr>
        <w:t>個案是否違反律師倫理規範，仍應視個案具體事實及實際事證綜合判斷，</w:t>
      </w:r>
      <w:proofErr w:type="gramStart"/>
      <w:r w:rsidRPr="005B480E">
        <w:rPr>
          <w:rFonts w:ascii="標楷體" w:eastAsia="標楷體" w:hAnsi="標楷體" w:hint="eastAsia"/>
          <w:color w:val="000000"/>
          <w:sz w:val="32"/>
          <w:szCs w:val="32"/>
        </w:rPr>
        <w:t>併</w:t>
      </w:r>
      <w:proofErr w:type="gramEnd"/>
      <w:r w:rsidRPr="005B480E">
        <w:rPr>
          <w:rFonts w:ascii="標楷體" w:eastAsia="標楷體" w:hAnsi="標楷體" w:hint="eastAsia"/>
          <w:color w:val="000000"/>
          <w:sz w:val="32"/>
          <w:szCs w:val="32"/>
        </w:rPr>
        <w:t>此說明。</w:t>
      </w:r>
    </w:p>
    <w:p w14:paraId="106AC9C6" w14:textId="77777777" w:rsidR="00774DB5" w:rsidRPr="005B480E" w:rsidRDefault="00774DB5" w:rsidP="00774DB5">
      <w:pPr>
        <w:topLinePunct/>
        <w:spacing w:line="0" w:lineRule="atLeast"/>
        <w:ind w:leftChars="2" w:left="1285" w:hangingChars="400" w:hanging="1280"/>
        <w:rPr>
          <w:rFonts w:ascii="標楷體" w:eastAsia="標楷體" w:hAnsi="標楷體"/>
          <w:color w:val="000000"/>
          <w:sz w:val="32"/>
          <w:szCs w:val="32"/>
        </w:rPr>
      </w:pPr>
    </w:p>
    <w:p w14:paraId="2D5B03FF" w14:textId="02CF44D3" w:rsidR="006B0E45" w:rsidRPr="00C86AC7" w:rsidRDefault="00774DB5" w:rsidP="0034047B">
      <w:pPr>
        <w:kinsoku w:val="0"/>
        <w:overflowPunct w:val="0"/>
        <w:spacing w:line="0" w:lineRule="atLeast"/>
        <w:ind w:left="720" w:hangingChars="300" w:hanging="720"/>
        <w:jc w:val="both"/>
        <w:rPr>
          <w:rFonts w:eastAsia="Times New Roman"/>
        </w:rPr>
      </w:pPr>
      <w:r w:rsidRPr="006F0703">
        <w:rPr>
          <w:rFonts w:ascii="標楷體" w:eastAsia="標楷體" w:hAnsi="標楷體" w:hint="eastAsia"/>
        </w:rPr>
        <w:t>正本：</w:t>
      </w:r>
      <w:proofErr w:type="gramStart"/>
      <w:r w:rsidR="005B480E" w:rsidRPr="005B480E">
        <w:rPr>
          <w:rFonts w:ascii="標楷體" w:eastAsia="標楷體" w:hAnsi="標楷體" w:hint="eastAsia"/>
        </w:rPr>
        <w:t>眾博法律</w:t>
      </w:r>
      <w:proofErr w:type="gramEnd"/>
      <w:r w:rsidR="005B480E" w:rsidRPr="005B480E">
        <w:rPr>
          <w:rFonts w:ascii="標楷體" w:eastAsia="標楷體" w:hAnsi="標楷體" w:hint="eastAsia"/>
        </w:rPr>
        <w:t>事務所</w:t>
      </w:r>
    </w:p>
    <w:p w14:paraId="1EE85CC5" w14:textId="28043714" w:rsidR="00C25DE3" w:rsidRDefault="006B0E45" w:rsidP="0034047B">
      <w:pPr>
        <w:spacing w:line="0" w:lineRule="atLeast"/>
        <w:ind w:left="1320" w:hanging="1320"/>
        <w:jc w:val="both"/>
        <w:textDirection w:val="lrTbV"/>
        <w:rPr>
          <w:rFonts w:ascii="標楷體" w:eastAsia="標楷體" w:hAnsi="標楷體"/>
        </w:rPr>
      </w:pPr>
      <w:r w:rsidRPr="00C86AC7">
        <w:rPr>
          <w:rFonts w:ascii="標楷體" w:eastAsia="標楷體" w:hAnsi="標楷體" w:hint="eastAsia"/>
        </w:rPr>
        <w:t>副本：</w:t>
      </w:r>
      <w:r w:rsidR="005B480E">
        <w:rPr>
          <w:rFonts w:ascii="標楷體" w:eastAsia="標楷體" w:hAnsi="標楷體" w:hint="eastAsia"/>
        </w:rPr>
        <w:t>各地方律師公會</w:t>
      </w:r>
    </w:p>
    <w:p w14:paraId="2C92115E" w14:textId="21ECC673" w:rsidR="005B480E" w:rsidRPr="008D7346" w:rsidRDefault="00EF76C5" w:rsidP="0034047B">
      <w:pPr>
        <w:spacing w:line="0" w:lineRule="atLeast"/>
        <w:ind w:left="1320" w:hanging="1320"/>
        <w:jc w:val="both"/>
        <w:textDirection w:val="lrTbV"/>
        <w:rPr>
          <w:rFonts w:ascii="標楷體" w:eastAsia="標楷體" w:hAnsi="標楷體"/>
        </w:rPr>
      </w:pPr>
      <w:r>
        <w:rPr>
          <w:rFonts w:ascii="標楷體" w:eastAsia="標楷體" w:hAnsi="標楷體"/>
          <w:noProof/>
          <w:sz w:val="40"/>
          <w:szCs w:val="40"/>
        </w:rPr>
        <w:drawing>
          <wp:anchor distT="0" distB="0" distL="114300" distR="114300" simplePos="0" relativeHeight="251663360" behindDoc="0" locked="0" layoutInCell="1" allowOverlap="1" wp14:anchorId="3AECF31C" wp14:editId="318B6812">
            <wp:simplePos x="0" y="0"/>
            <wp:positionH relativeFrom="column">
              <wp:posOffset>2758440</wp:posOffset>
            </wp:positionH>
            <wp:positionV relativeFrom="paragraph">
              <wp:posOffset>99060</wp:posOffset>
            </wp:positionV>
            <wp:extent cx="2400300" cy="1038225"/>
            <wp:effectExtent l="0" t="0" r="0" b="0"/>
            <wp:wrapNone/>
            <wp:docPr id="1" name="圖片 2" descr="一張含有 文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2" descr="一張含有 文字 的圖片&#10;&#10;自動產生的描述"/>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00300" cy="1038225"/>
                    </a:xfrm>
                    <a:prstGeom prst="rect">
                      <a:avLst/>
                    </a:prstGeom>
                    <a:noFill/>
                  </pic:spPr>
                </pic:pic>
              </a:graphicData>
            </a:graphic>
            <wp14:sizeRelH relativeFrom="page">
              <wp14:pctWidth>0</wp14:pctWidth>
            </wp14:sizeRelH>
            <wp14:sizeRelV relativeFrom="page">
              <wp14:pctHeight>0</wp14:pctHeight>
            </wp14:sizeRelV>
          </wp:anchor>
        </w:drawing>
      </w:r>
      <w:r w:rsidR="005B480E">
        <w:rPr>
          <w:rFonts w:ascii="標楷體" w:eastAsia="標楷體" w:hAnsi="標楷體"/>
        </w:rPr>
        <w:t xml:space="preserve">      本會律師倫理規範解釋委員會 王主任委員惠光</w:t>
      </w:r>
    </w:p>
    <w:p w14:paraId="533BAE08" w14:textId="24FE5DDB" w:rsidR="00C25DE3" w:rsidRDefault="00C25DE3" w:rsidP="00C25DE3">
      <w:pPr>
        <w:pStyle w:val="a8"/>
        <w:spacing w:after="0" w:line="0" w:lineRule="atLeast"/>
        <w:ind w:leftChars="22" w:left="1183" w:hangingChars="471" w:hanging="1130"/>
        <w:rPr>
          <w:rFonts w:ascii="標楷體" w:eastAsia="標楷體" w:hAnsi="標楷體"/>
        </w:rPr>
      </w:pPr>
    </w:p>
    <w:p w14:paraId="0D9C2B15" w14:textId="114868E5" w:rsidR="00C25DE3" w:rsidRPr="000A2723" w:rsidRDefault="00C25DE3" w:rsidP="000A2723">
      <w:pPr>
        <w:pStyle w:val="a8"/>
        <w:tabs>
          <w:tab w:val="right" w:pos="9070"/>
        </w:tabs>
        <w:spacing w:after="0" w:line="0" w:lineRule="atLeast"/>
        <w:ind w:leftChars="199" w:left="478"/>
        <w:rPr>
          <w:rFonts w:ascii="標楷體" w:eastAsia="標楷體" w:hAnsi="標楷體"/>
          <w:sz w:val="40"/>
          <w:szCs w:val="40"/>
        </w:rPr>
      </w:pPr>
      <w:r>
        <w:rPr>
          <w:rFonts w:ascii="標楷體" w:eastAsia="標楷體" w:hAnsi="標楷體"/>
          <w:sz w:val="40"/>
          <w:szCs w:val="40"/>
        </w:rPr>
        <w:t xml:space="preserve">           </w:t>
      </w:r>
      <w:r w:rsidR="000509C1">
        <w:rPr>
          <w:rFonts w:ascii="標楷體" w:eastAsia="標楷體" w:hAnsi="標楷體"/>
          <w:sz w:val="40"/>
          <w:szCs w:val="40"/>
        </w:rPr>
        <w:t xml:space="preserve"> </w:t>
      </w:r>
      <w:r w:rsidR="009477D9">
        <w:rPr>
          <w:rFonts w:ascii="標楷體" w:eastAsia="標楷體" w:hAnsi="標楷體"/>
          <w:sz w:val="40"/>
          <w:szCs w:val="40"/>
        </w:rPr>
        <w:t xml:space="preserve"> </w:t>
      </w:r>
      <w:r w:rsidRPr="00015903">
        <w:rPr>
          <w:rFonts w:ascii="標楷體" w:eastAsia="標楷體" w:hAnsi="標楷體" w:hint="eastAsia"/>
          <w:sz w:val="40"/>
          <w:szCs w:val="40"/>
        </w:rPr>
        <w:t>理事長</w:t>
      </w:r>
    </w:p>
    <w:sectPr w:rsidR="00C25DE3" w:rsidRPr="000A2723" w:rsidSect="00475B19">
      <w:headerReference w:type="default" r:id="rId8"/>
      <w:pgSz w:w="11906" w:h="16838" w:code="9"/>
      <w:pgMar w:top="1418" w:right="1466" w:bottom="1418" w:left="1418" w:header="567" w:footer="680" w:gutter="0"/>
      <w:pgNumType w:fmt="ideographDigital"/>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76663" w14:textId="77777777" w:rsidR="009B2DE8" w:rsidRDefault="009B2DE8" w:rsidP="00456EB8">
      <w:r>
        <w:separator/>
      </w:r>
    </w:p>
  </w:endnote>
  <w:endnote w:type="continuationSeparator" w:id="0">
    <w:p w14:paraId="0C1843AC" w14:textId="77777777" w:rsidR="009B2DE8" w:rsidRDefault="009B2DE8" w:rsidP="00456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ECED4" w14:textId="77777777" w:rsidR="009B2DE8" w:rsidRDefault="009B2DE8" w:rsidP="00456EB8">
      <w:r>
        <w:separator/>
      </w:r>
    </w:p>
  </w:footnote>
  <w:footnote w:type="continuationSeparator" w:id="0">
    <w:p w14:paraId="12CC14F1" w14:textId="77777777" w:rsidR="009B2DE8" w:rsidRDefault="009B2DE8" w:rsidP="00456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50D2" w14:textId="1B0BDCCF" w:rsidR="00CD51E0" w:rsidRDefault="00EB337C" w:rsidP="00904A64">
    <w:pPr>
      <w:pStyle w:val="a3"/>
      <w:jc w:val="both"/>
      <w:rPr>
        <w:rFonts w:ascii="標楷體" w:eastAsia="標楷體" w:hAnsi="標楷體"/>
      </w:rPr>
    </w:pPr>
    <w:r w:rsidRPr="00EB337C">
      <w:rPr>
        <w:rFonts w:ascii="標楷體" w:eastAsia="標楷體" w:hAnsi="標楷體" w:hint="eastAsia"/>
        <w:sz w:val="28"/>
        <w:szCs w:val="28"/>
        <w:bdr w:val="single" w:sz="4" w:space="0" w:color="auto"/>
      </w:rPr>
      <w:t>副本</w:t>
    </w:r>
    <w:r w:rsidR="00B510E4">
      <w:rPr>
        <w:rFonts w:ascii="標楷體" w:eastAsia="標楷體" w:hAnsi="標楷體"/>
        <w:noProof/>
      </w:rPr>
      <mc:AlternateContent>
        <mc:Choice Requires="wps">
          <w:drawing>
            <wp:anchor distT="0" distB="0" distL="114300" distR="114300" simplePos="0" relativeHeight="251659264" behindDoc="0" locked="0" layoutInCell="1" allowOverlap="1" wp14:anchorId="0C390037" wp14:editId="01CA028B">
              <wp:simplePos x="0" y="0"/>
              <wp:positionH relativeFrom="column">
                <wp:posOffset>-360045</wp:posOffset>
              </wp:positionH>
              <wp:positionV relativeFrom="paragraph">
                <wp:posOffset>556895</wp:posOffset>
              </wp:positionV>
              <wp:extent cx="0" cy="8839200"/>
              <wp:effectExtent l="6985" t="12065" r="12065" b="6985"/>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B0781" id="直線接點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43.85pt" to="-28.35pt,7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">
              <v:stroke dashstyle="1 1"/>
            </v:line>
          </w:pict>
        </mc:Fallback>
      </mc:AlternateContent>
    </w:r>
    <w:r w:rsidR="00B510E4">
      <w:rPr>
        <w:rFonts w:ascii="標楷體" w:eastAsia="標楷體" w:hAnsi="標楷體"/>
        <w:noProof/>
      </w:rPr>
      <mc:AlternateContent>
        <mc:Choice Requires="wps">
          <w:drawing>
            <wp:anchor distT="0" distB="0" distL="114300" distR="114300" simplePos="0" relativeHeight="251661312" behindDoc="0" locked="0" layoutInCell="0" allowOverlap="1" wp14:anchorId="3DD049B1" wp14:editId="7AA7D1CF">
              <wp:simplePos x="0" y="0"/>
              <wp:positionH relativeFrom="column">
                <wp:posOffset>-427355</wp:posOffset>
              </wp:positionH>
              <wp:positionV relativeFrom="page">
                <wp:posOffset>5278120</wp:posOffset>
              </wp:positionV>
              <wp:extent cx="149225" cy="142875"/>
              <wp:effectExtent l="0" t="127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1A73148F" w14:textId="77777777" w:rsidR="00CD51E0" w:rsidRDefault="00062D46">
                          <w:pPr>
                            <w:kinsoku w:val="0"/>
                            <w:wordWrap w:val="0"/>
                            <w:overflowPunct w:val="0"/>
                            <w:snapToGrid w:val="0"/>
                            <w:rPr>
                              <w:rFonts w:eastAsia="標楷體"/>
                              <w:sz w:val="20"/>
                            </w:rPr>
                          </w:pPr>
                          <w:r>
                            <w:rPr>
                              <w:rFonts w:eastAsia="標楷體" w:hint="eastAsia"/>
                              <w:sz w:val="20"/>
                            </w:rPr>
                            <w:t>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049B1" id="_x0000_t202" coordsize="21600,21600" o:spt="202" path="m,l,21600r21600,l21600,xe">
              <v:stroke joinstyle="miter"/>
              <v:path gradientshapeok="t" o:connecttype="rect"/>
            </v:shapetype>
            <v:shape id="文字方塊 5" o:spid="_x0000_s1027" type="#_x0000_t202" style="position:absolute;left:0;text-align:left;margin-left:-33.65pt;margin-top:415.6pt;width:11.7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" o:allowincell="f" filled="f" stroked="f">
              <v:stroke dashstyle="1 1"/>
              <v:textbox inset="0,0,0,0">
                <w:txbxContent>
                  <w:p w14:paraId="1A73148F" w14:textId="77777777" w:rsidR="00CD51E0" w:rsidRDefault="00062D46">
                    <w:pPr>
                      <w:kinsoku w:val="0"/>
                      <w:wordWrap w:val="0"/>
                      <w:overflowPunct w:val="0"/>
                      <w:snapToGrid w:val="0"/>
                      <w:rPr>
                        <w:rFonts w:eastAsia="標楷體"/>
                        <w:sz w:val="20"/>
                      </w:rPr>
                    </w:pPr>
                    <w:r>
                      <w:rPr>
                        <w:rFonts w:eastAsia="標楷體" w:hint="eastAsia"/>
                        <w:sz w:val="20"/>
                      </w:rPr>
                      <w:t>訂</w:t>
                    </w:r>
                  </w:p>
                </w:txbxContent>
              </v:textbox>
              <w10:wrap anchory="page"/>
            </v:shape>
          </w:pict>
        </mc:Fallback>
      </mc:AlternateContent>
    </w:r>
    <w:r w:rsidR="00B510E4">
      <w:rPr>
        <w:rFonts w:ascii="標楷體" w:eastAsia="標楷體" w:hAnsi="標楷體"/>
        <w:noProof/>
      </w:rPr>
      <mc:AlternateContent>
        <mc:Choice Requires="wps">
          <w:drawing>
            <wp:anchor distT="0" distB="0" distL="114300" distR="114300" simplePos="0" relativeHeight="251660288" behindDoc="0" locked="0" layoutInCell="0" allowOverlap="1" wp14:anchorId="1328E01F" wp14:editId="222ACAB9">
              <wp:simplePos x="0" y="0"/>
              <wp:positionH relativeFrom="column">
                <wp:posOffset>-427355</wp:posOffset>
              </wp:positionH>
              <wp:positionV relativeFrom="page">
                <wp:posOffset>3507105</wp:posOffset>
              </wp:positionV>
              <wp:extent cx="149225" cy="142875"/>
              <wp:effectExtent l="0" t="1905"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31BDC7C6" w14:textId="77777777" w:rsidR="00CD51E0" w:rsidRDefault="00062D46">
                          <w:pPr>
                            <w:kinsoku w:val="0"/>
                            <w:wordWrap w:val="0"/>
                            <w:overflowPunct w:val="0"/>
                            <w:snapToGrid w:val="0"/>
                            <w:rPr>
                              <w:rFonts w:eastAsia="標楷體"/>
                              <w:sz w:val="20"/>
                            </w:rPr>
                          </w:pPr>
                          <w:r>
                            <w:rPr>
                              <w:rFonts w:eastAsia="標楷體" w:hint="eastAsia"/>
                              <w:sz w:val="20"/>
                            </w:rPr>
                            <w:t>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8E01F" id="文字方塊 4" o:spid="_x0000_s1028" type="#_x0000_t202" style="position:absolute;left:0;text-align:left;margin-left:-33.65pt;margin-top:276.15pt;width:11.7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" o:allowincell="f" filled="f" stroked="f">
              <v:stroke dashstyle="1 1"/>
              <v:textbox inset="0,0,0,0">
                <w:txbxContent>
                  <w:p w14:paraId="31BDC7C6" w14:textId="77777777" w:rsidR="00CD51E0" w:rsidRDefault="00062D46">
                    <w:pPr>
                      <w:kinsoku w:val="0"/>
                      <w:wordWrap w:val="0"/>
                      <w:overflowPunct w:val="0"/>
                      <w:snapToGrid w:val="0"/>
                      <w:rPr>
                        <w:rFonts w:eastAsia="標楷體"/>
                        <w:sz w:val="20"/>
                      </w:rPr>
                    </w:pPr>
                    <w:r>
                      <w:rPr>
                        <w:rFonts w:eastAsia="標楷體" w:hint="eastAsia"/>
                        <w:sz w:val="20"/>
                      </w:rPr>
                      <w:t>裝</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458C"/>
    <w:multiLevelType w:val="hybridMultilevel"/>
    <w:tmpl w:val="8716FD78"/>
    <w:lvl w:ilvl="0" w:tplc="9D4E27C8">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 w15:restartNumberingAfterBreak="0">
    <w:nsid w:val="1C7F5C8B"/>
    <w:multiLevelType w:val="hybridMultilevel"/>
    <w:tmpl w:val="AAB0ABD8"/>
    <w:lvl w:ilvl="0" w:tplc="0900AD44">
      <w:start w:val="1"/>
      <w:numFmt w:val="taiwaneseCountingThousand"/>
      <w:lvlText w:val="%1、"/>
      <w:lvlJc w:val="left"/>
      <w:pPr>
        <w:ind w:left="1056" w:hanging="720"/>
      </w:pPr>
      <w:rPr>
        <w:rFonts w:hint="default"/>
      </w:rPr>
    </w:lvl>
    <w:lvl w:ilvl="1" w:tplc="04090019" w:tentative="1">
      <w:start w:val="1"/>
      <w:numFmt w:val="ideographTraditional"/>
      <w:lvlText w:val="%2、"/>
      <w:lvlJc w:val="left"/>
      <w:pPr>
        <w:ind w:left="1296" w:hanging="480"/>
      </w:pPr>
    </w:lvl>
    <w:lvl w:ilvl="2" w:tplc="0409001B" w:tentative="1">
      <w:start w:val="1"/>
      <w:numFmt w:val="lowerRoman"/>
      <w:lvlText w:val="%3."/>
      <w:lvlJc w:val="right"/>
      <w:pPr>
        <w:ind w:left="1776" w:hanging="480"/>
      </w:pPr>
    </w:lvl>
    <w:lvl w:ilvl="3" w:tplc="0409000F" w:tentative="1">
      <w:start w:val="1"/>
      <w:numFmt w:val="decimal"/>
      <w:lvlText w:val="%4."/>
      <w:lvlJc w:val="left"/>
      <w:pPr>
        <w:ind w:left="2256" w:hanging="480"/>
      </w:pPr>
    </w:lvl>
    <w:lvl w:ilvl="4" w:tplc="04090019" w:tentative="1">
      <w:start w:val="1"/>
      <w:numFmt w:val="ideographTraditional"/>
      <w:lvlText w:val="%5、"/>
      <w:lvlJc w:val="left"/>
      <w:pPr>
        <w:ind w:left="2736" w:hanging="480"/>
      </w:pPr>
    </w:lvl>
    <w:lvl w:ilvl="5" w:tplc="0409001B" w:tentative="1">
      <w:start w:val="1"/>
      <w:numFmt w:val="lowerRoman"/>
      <w:lvlText w:val="%6."/>
      <w:lvlJc w:val="right"/>
      <w:pPr>
        <w:ind w:left="3216" w:hanging="480"/>
      </w:pPr>
    </w:lvl>
    <w:lvl w:ilvl="6" w:tplc="0409000F" w:tentative="1">
      <w:start w:val="1"/>
      <w:numFmt w:val="decimal"/>
      <w:lvlText w:val="%7."/>
      <w:lvlJc w:val="left"/>
      <w:pPr>
        <w:ind w:left="3696" w:hanging="480"/>
      </w:pPr>
    </w:lvl>
    <w:lvl w:ilvl="7" w:tplc="04090019" w:tentative="1">
      <w:start w:val="1"/>
      <w:numFmt w:val="ideographTraditional"/>
      <w:lvlText w:val="%8、"/>
      <w:lvlJc w:val="left"/>
      <w:pPr>
        <w:ind w:left="4176" w:hanging="480"/>
      </w:pPr>
    </w:lvl>
    <w:lvl w:ilvl="8" w:tplc="0409001B" w:tentative="1">
      <w:start w:val="1"/>
      <w:numFmt w:val="lowerRoman"/>
      <w:lvlText w:val="%9."/>
      <w:lvlJc w:val="right"/>
      <w:pPr>
        <w:ind w:left="4656" w:hanging="480"/>
      </w:pPr>
    </w:lvl>
  </w:abstractNum>
  <w:num w:numId="1" w16cid:durableId="1238247014">
    <w:abstractNumId w:val="0"/>
  </w:num>
  <w:num w:numId="2" w16cid:durableId="160436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0E4"/>
    <w:rsid w:val="000509C1"/>
    <w:rsid w:val="00062D46"/>
    <w:rsid w:val="00091A34"/>
    <w:rsid w:val="000A2723"/>
    <w:rsid w:val="000F60D3"/>
    <w:rsid w:val="001A00F4"/>
    <w:rsid w:val="001A44C1"/>
    <w:rsid w:val="001B6468"/>
    <w:rsid w:val="001F4014"/>
    <w:rsid w:val="002B40F2"/>
    <w:rsid w:val="0034047B"/>
    <w:rsid w:val="003A1E70"/>
    <w:rsid w:val="003B2856"/>
    <w:rsid w:val="003C360F"/>
    <w:rsid w:val="003C5966"/>
    <w:rsid w:val="00456EB8"/>
    <w:rsid w:val="004812FD"/>
    <w:rsid w:val="0053229D"/>
    <w:rsid w:val="005B480E"/>
    <w:rsid w:val="005D7977"/>
    <w:rsid w:val="0067268C"/>
    <w:rsid w:val="006917B8"/>
    <w:rsid w:val="006B0E45"/>
    <w:rsid w:val="00713D14"/>
    <w:rsid w:val="007239F3"/>
    <w:rsid w:val="007469E4"/>
    <w:rsid w:val="007720C4"/>
    <w:rsid w:val="00774DB5"/>
    <w:rsid w:val="007A76AD"/>
    <w:rsid w:val="007D32B7"/>
    <w:rsid w:val="008A431B"/>
    <w:rsid w:val="009477D9"/>
    <w:rsid w:val="009A45EE"/>
    <w:rsid w:val="009B2DE8"/>
    <w:rsid w:val="00A03D13"/>
    <w:rsid w:val="00A47077"/>
    <w:rsid w:val="00A85B9F"/>
    <w:rsid w:val="00A95AC9"/>
    <w:rsid w:val="00B112CD"/>
    <w:rsid w:val="00B26818"/>
    <w:rsid w:val="00B510E4"/>
    <w:rsid w:val="00B93ECB"/>
    <w:rsid w:val="00BB23D0"/>
    <w:rsid w:val="00C17805"/>
    <w:rsid w:val="00C24F2B"/>
    <w:rsid w:val="00C25DE3"/>
    <w:rsid w:val="00D719F4"/>
    <w:rsid w:val="00DD6609"/>
    <w:rsid w:val="00E95121"/>
    <w:rsid w:val="00EB337C"/>
    <w:rsid w:val="00ED11EB"/>
    <w:rsid w:val="00EF76C5"/>
    <w:rsid w:val="00F40F54"/>
    <w:rsid w:val="00F72029"/>
    <w:rsid w:val="00F80116"/>
    <w:rsid w:val="00F812A5"/>
    <w:rsid w:val="00FD1D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E8D4"/>
  <w15:chartTrackingRefBased/>
  <w15:docId w15:val="{18853139-2986-475C-B887-D5E1E09B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10E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510E4"/>
    <w:pPr>
      <w:tabs>
        <w:tab w:val="center" w:pos="4153"/>
        <w:tab w:val="right" w:pos="8306"/>
      </w:tabs>
      <w:snapToGrid w:val="0"/>
    </w:pPr>
    <w:rPr>
      <w:sz w:val="20"/>
      <w:szCs w:val="20"/>
    </w:rPr>
  </w:style>
  <w:style w:type="character" w:customStyle="1" w:styleId="a4">
    <w:name w:val="頁首 字元"/>
    <w:basedOn w:val="a0"/>
    <w:link w:val="a3"/>
    <w:rsid w:val="00B510E4"/>
    <w:rPr>
      <w:rFonts w:ascii="Times New Roman" w:eastAsia="新細明體" w:hAnsi="Times New Roman" w:cs="Times New Roman"/>
      <w:sz w:val="20"/>
      <w:szCs w:val="20"/>
    </w:rPr>
  </w:style>
  <w:style w:type="paragraph" w:styleId="a5">
    <w:name w:val="footer"/>
    <w:basedOn w:val="a"/>
    <w:link w:val="a6"/>
    <w:rsid w:val="00B510E4"/>
    <w:pPr>
      <w:tabs>
        <w:tab w:val="center" w:pos="4153"/>
        <w:tab w:val="right" w:pos="8306"/>
      </w:tabs>
      <w:snapToGrid w:val="0"/>
    </w:pPr>
    <w:rPr>
      <w:sz w:val="20"/>
      <w:szCs w:val="20"/>
    </w:rPr>
  </w:style>
  <w:style w:type="character" w:customStyle="1" w:styleId="a6">
    <w:name w:val="頁尾 字元"/>
    <w:basedOn w:val="a0"/>
    <w:link w:val="a5"/>
    <w:rsid w:val="00B510E4"/>
    <w:rPr>
      <w:rFonts w:ascii="Times New Roman" w:eastAsia="新細明體" w:hAnsi="Times New Roman" w:cs="Times New Roman"/>
      <w:sz w:val="20"/>
      <w:szCs w:val="20"/>
    </w:rPr>
  </w:style>
  <w:style w:type="character" w:styleId="a7">
    <w:name w:val="page number"/>
    <w:basedOn w:val="a0"/>
    <w:rsid w:val="00B510E4"/>
  </w:style>
  <w:style w:type="paragraph" w:styleId="a8">
    <w:name w:val="Body Text Indent"/>
    <w:basedOn w:val="a"/>
    <w:link w:val="a9"/>
    <w:rsid w:val="00B510E4"/>
    <w:pPr>
      <w:spacing w:after="120"/>
      <w:ind w:left="480"/>
    </w:pPr>
  </w:style>
  <w:style w:type="character" w:customStyle="1" w:styleId="a9">
    <w:name w:val="本文縮排 字元"/>
    <w:basedOn w:val="a0"/>
    <w:link w:val="a8"/>
    <w:rsid w:val="00B510E4"/>
    <w:rPr>
      <w:rFonts w:ascii="Times New Roman" w:eastAsia="新細明體" w:hAnsi="Times New Roman" w:cs="Times New Roman"/>
      <w:szCs w:val="24"/>
    </w:rPr>
  </w:style>
  <w:style w:type="paragraph" w:customStyle="1" w:styleId="1">
    <w:name w:val="字元 字元 字元 字元 字元1 字元"/>
    <w:basedOn w:val="a"/>
    <w:semiHidden/>
    <w:rsid w:val="00B510E4"/>
    <w:pPr>
      <w:widowControl/>
      <w:spacing w:after="160" w:line="240" w:lineRule="exact"/>
    </w:pPr>
    <w:rPr>
      <w:rFonts w:ascii="Tahoma" w:hAnsi="Tahoma" w:cs="Tahoma"/>
      <w:kern w:val="0"/>
      <w:sz w:val="20"/>
      <w:szCs w:val="20"/>
      <w:lang w:eastAsia="en-US"/>
    </w:rPr>
  </w:style>
  <w:style w:type="paragraph" w:customStyle="1" w:styleId="10">
    <w:name w:val="字元 字元 字元 字元 字元1 字元"/>
    <w:basedOn w:val="a"/>
    <w:semiHidden/>
    <w:rsid w:val="00B26818"/>
    <w:pPr>
      <w:widowControl/>
      <w:spacing w:after="160" w:line="240" w:lineRule="exact"/>
    </w:pPr>
    <w:rPr>
      <w:rFonts w:ascii="Tahoma" w:hAnsi="Tahoma" w:cs="Tahoma"/>
      <w:kern w:val="0"/>
      <w:sz w:val="20"/>
      <w:szCs w:val="20"/>
      <w:lang w:eastAsia="en-US"/>
    </w:rPr>
  </w:style>
  <w:style w:type="character" w:styleId="aa">
    <w:name w:val="Hyperlink"/>
    <w:rsid w:val="00A47077"/>
    <w:rPr>
      <w:color w:val="0563C1"/>
      <w:u w:val="single"/>
    </w:rPr>
  </w:style>
  <w:style w:type="paragraph" w:styleId="ab">
    <w:name w:val="Balloon Text"/>
    <w:basedOn w:val="a"/>
    <w:link w:val="ac"/>
    <w:uiPriority w:val="99"/>
    <w:semiHidden/>
    <w:unhideWhenUsed/>
    <w:rsid w:val="00B93ECB"/>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B93ECB"/>
    <w:rPr>
      <w:rFonts w:asciiTheme="majorHAnsi" w:eastAsiaTheme="majorEastAsia" w:hAnsiTheme="majorHAnsi" w:cstheme="majorBidi"/>
      <w:sz w:val="18"/>
      <w:szCs w:val="18"/>
    </w:rPr>
  </w:style>
  <w:style w:type="paragraph" w:customStyle="1" w:styleId="11">
    <w:name w:val="字元 字元 字元 字元 字元1 字元"/>
    <w:basedOn w:val="a"/>
    <w:semiHidden/>
    <w:rsid w:val="00BB23D0"/>
    <w:pPr>
      <w:widowControl/>
      <w:spacing w:after="160" w:line="240" w:lineRule="exact"/>
    </w:pPr>
    <w:rPr>
      <w:rFonts w:ascii="Tahoma" w:hAnsi="Tahoma" w:cs="Tahoma"/>
      <w:kern w:val="0"/>
      <w:sz w:val="20"/>
      <w:szCs w:val="20"/>
      <w:lang w:eastAsia="en-US"/>
    </w:rPr>
  </w:style>
  <w:style w:type="paragraph" w:styleId="ad">
    <w:name w:val="List Paragraph"/>
    <w:basedOn w:val="a"/>
    <w:uiPriority w:val="34"/>
    <w:qFormat/>
    <w:rsid w:val="00BB23D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Cloudie Liao</cp:lastModifiedBy>
  <cp:revision>2</cp:revision>
  <cp:lastPrinted>2022-06-23T08:32:00Z</cp:lastPrinted>
  <dcterms:created xsi:type="dcterms:W3CDTF">2022-06-23T08:33:00Z</dcterms:created>
  <dcterms:modified xsi:type="dcterms:W3CDTF">2022-06-23T08:33:00Z</dcterms:modified>
</cp:coreProperties>
</file>