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1D963C4F" w:rsidR="00AC46EB" w:rsidRDefault="00C82A94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CD7008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79464DD" wp14:editId="17D1AE82">
                <wp:simplePos x="0" y="0"/>
                <wp:positionH relativeFrom="column">
                  <wp:posOffset>-114300</wp:posOffset>
                </wp:positionH>
                <wp:positionV relativeFrom="paragraph">
                  <wp:posOffset>-739775</wp:posOffset>
                </wp:positionV>
                <wp:extent cx="2360930" cy="1404620"/>
                <wp:effectExtent l="0" t="0" r="127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039C" w14:textId="77777777" w:rsidR="00C82A94" w:rsidRPr="00CD7008" w:rsidRDefault="00C82A94" w:rsidP="00C82A94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D70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464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pt;margin-top:-58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4I5ijiAAAADAEAAA8AAAAAAAAAAAAAAAAAaAQAAGRycy9kb3ducmV2LnhtbFBLBQYAAAAABAAE&#10;APMAAAB3BQAAAAA=&#10;" stroked="f">
                <v:textbox style="mso-fit-shape-to-text:t">
                  <w:txbxContent>
                    <w:p w14:paraId="0C0B039C" w14:textId="77777777" w:rsidR="00C82A94" w:rsidRPr="00CD7008" w:rsidRDefault="00C82A94" w:rsidP="00C82A94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D7008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7777777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37AA9C0C" w14:textId="5E2CD73A" w:rsidR="00B8748B" w:rsidRDefault="004D253B" w:rsidP="00B8748B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C82A94" w:rsidRPr="00C82A94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44DEEB81" w:rsidR="00FC3881" w:rsidRPr="00C12943" w:rsidRDefault="00FC3881" w:rsidP="00B8748B">
      <w:pPr>
        <w:snapToGrid w:val="0"/>
        <w:spacing w:after="200"/>
        <w:rPr>
          <w:rFonts w:eastAsia="標楷體"/>
          <w:sz w:val="32"/>
          <w:szCs w:val="32"/>
        </w:rPr>
      </w:pPr>
    </w:p>
    <w:p w14:paraId="2A030203" w14:textId="0454AB31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122ED2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43605A">
        <w:rPr>
          <w:rFonts w:ascii="標楷體" w:eastAsia="標楷體" w:hAnsi="標楷體" w:hint="eastAsia"/>
        </w:rPr>
        <w:t>2</w:t>
      </w:r>
      <w:r w:rsidR="00CC355E">
        <w:rPr>
          <w:rFonts w:ascii="標楷體" w:eastAsia="標楷體" w:hAnsi="標楷體" w:hint="eastAsia"/>
        </w:rPr>
        <w:t>9</w:t>
      </w:r>
      <w:r w:rsidRPr="00584AE4">
        <w:rPr>
          <w:rFonts w:ascii="標楷體" w:eastAsia="標楷體" w:hAnsi="標楷體" w:hint="eastAsia"/>
        </w:rPr>
        <w:t>日</w:t>
      </w:r>
    </w:p>
    <w:p w14:paraId="5070F372" w14:textId="08CFD09C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</w:t>
      </w:r>
      <w:r w:rsidR="0043605A">
        <w:rPr>
          <w:rFonts w:ascii="標楷體" w:eastAsia="標楷體" w:hAnsi="標楷體"/>
        </w:rPr>
        <w:t>20</w:t>
      </w:r>
      <w:r w:rsidR="000E1056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速別：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27095ED7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6550A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66B0FD7A" w14:textId="379660B0" w:rsidR="00DB48E0" w:rsidRPr="00DB48E0" w:rsidRDefault="00330F76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330F76">
        <w:rPr>
          <w:rFonts w:ascii="標楷體" w:eastAsia="標楷體" w:hAnsi="標楷體" w:hint="eastAsia"/>
          <w:sz w:val="32"/>
          <w:szCs w:val="32"/>
        </w:rPr>
        <w:t>主旨：</w:t>
      </w:r>
      <w:proofErr w:type="gramStart"/>
      <w:r w:rsidR="000E1056">
        <w:rPr>
          <w:rFonts w:ascii="標楷體" w:eastAsia="標楷體" w:hAnsi="標楷體" w:hint="eastAsia"/>
          <w:sz w:val="32"/>
          <w:szCs w:val="32"/>
        </w:rPr>
        <w:t>貴部</w:t>
      </w:r>
      <w:r w:rsidR="000E1056" w:rsidRPr="000E1056">
        <w:rPr>
          <w:rFonts w:ascii="標楷體" w:eastAsia="標楷體" w:hAnsi="標楷體" w:hint="eastAsia"/>
          <w:sz w:val="32"/>
          <w:szCs w:val="32"/>
        </w:rPr>
        <w:t>檢送</w:t>
      </w:r>
      <w:proofErr w:type="gramEnd"/>
      <w:r w:rsidR="000E1056" w:rsidRPr="000E1056">
        <w:rPr>
          <w:rFonts w:ascii="標楷體" w:eastAsia="標楷體" w:hAnsi="標楷體" w:hint="eastAsia"/>
          <w:sz w:val="32"/>
          <w:szCs w:val="32"/>
        </w:rPr>
        <w:t>魏俊銘君112年1月7日致「部長電子信箱」之電子郵件</w:t>
      </w:r>
      <w:r w:rsidR="000E1056">
        <w:rPr>
          <w:rFonts w:ascii="標楷體" w:eastAsia="標楷體" w:hAnsi="標楷體" w:hint="eastAsia"/>
          <w:sz w:val="32"/>
          <w:szCs w:val="32"/>
        </w:rPr>
        <w:t>函</w:t>
      </w:r>
      <w:proofErr w:type="gramStart"/>
      <w:r w:rsidR="000E1056" w:rsidRPr="000E1056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0E1056" w:rsidRPr="000E1056">
        <w:rPr>
          <w:rFonts w:ascii="標楷體" w:eastAsia="標楷體" w:hAnsi="標楷體" w:hint="eastAsia"/>
          <w:sz w:val="32"/>
          <w:szCs w:val="32"/>
        </w:rPr>
        <w:t>律師倫理規範適用</w:t>
      </w:r>
      <w:r w:rsidR="000E1056">
        <w:rPr>
          <w:rFonts w:ascii="標楷體" w:eastAsia="標楷體" w:hAnsi="標楷體" w:hint="eastAsia"/>
          <w:sz w:val="32"/>
          <w:szCs w:val="32"/>
        </w:rPr>
        <w:t>疑義乙案</w:t>
      </w:r>
      <w:r w:rsidR="000E1056" w:rsidRPr="000E1056">
        <w:rPr>
          <w:rFonts w:ascii="標楷體" w:eastAsia="標楷體" w:hAnsi="標楷體" w:hint="eastAsia"/>
          <w:sz w:val="32"/>
          <w:szCs w:val="32"/>
        </w:rPr>
        <w:t>，</w:t>
      </w:r>
      <w:r w:rsidR="00DB48E0" w:rsidRPr="00DB48E0">
        <w:rPr>
          <w:rFonts w:ascii="標楷體" w:eastAsia="標楷體" w:hAnsi="標楷體" w:hint="eastAsia"/>
          <w:sz w:val="32"/>
          <w:szCs w:val="32"/>
        </w:rPr>
        <w:t>復如說明，</w:t>
      </w:r>
      <w:r w:rsidR="00DB48E0">
        <w:rPr>
          <w:rFonts w:ascii="標楷體" w:eastAsia="標楷體" w:hAnsi="標楷體" w:hint="eastAsia"/>
          <w:sz w:val="32"/>
          <w:szCs w:val="32"/>
        </w:rPr>
        <w:t>敬</w:t>
      </w:r>
      <w:r w:rsidR="00DB48E0" w:rsidRPr="00DB48E0">
        <w:rPr>
          <w:rFonts w:ascii="標楷體" w:eastAsia="標楷體" w:hAnsi="標楷體" w:hint="eastAsia"/>
          <w:sz w:val="32"/>
          <w:szCs w:val="32"/>
        </w:rPr>
        <w:t>請查照。</w:t>
      </w:r>
    </w:p>
    <w:p w14:paraId="5FB34962" w14:textId="77777777" w:rsid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14:paraId="2EF9156D" w14:textId="77777777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DB48E0">
        <w:rPr>
          <w:rFonts w:ascii="標楷體" w:eastAsia="標楷體" w:hAnsi="標楷體" w:hint="eastAsia"/>
          <w:sz w:val="32"/>
          <w:szCs w:val="32"/>
        </w:rPr>
        <w:t>說明：</w:t>
      </w:r>
    </w:p>
    <w:p w14:paraId="24B7C3DA" w14:textId="71808FDE" w:rsidR="00DB48E0" w:rsidRPr="00DB48E0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一、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復貴</w:t>
      </w:r>
      <w:r w:rsidR="000E1056">
        <w:rPr>
          <w:rFonts w:ascii="標楷體" w:eastAsia="標楷體" w:hAnsi="標楷體" w:hint="eastAsia"/>
          <w:sz w:val="32"/>
          <w:szCs w:val="32"/>
        </w:rPr>
        <w:t>部112年1月11日</w:t>
      </w:r>
      <w:proofErr w:type="gramStart"/>
      <w:r w:rsidR="000E1056">
        <w:rPr>
          <w:rFonts w:ascii="標楷體" w:eastAsia="標楷體" w:hAnsi="標楷體" w:hint="eastAsia"/>
          <w:sz w:val="32"/>
          <w:szCs w:val="32"/>
        </w:rPr>
        <w:t>法檢決字</w:t>
      </w:r>
      <w:proofErr w:type="gramEnd"/>
      <w:r w:rsidR="000E1056">
        <w:rPr>
          <w:rFonts w:ascii="標楷體" w:eastAsia="標楷體" w:hAnsi="標楷體" w:hint="eastAsia"/>
          <w:sz w:val="32"/>
          <w:szCs w:val="32"/>
        </w:rPr>
        <w:t>第11200006400號書函。</w:t>
      </w:r>
    </w:p>
    <w:p w14:paraId="0AD72BBA" w14:textId="1D90D3DC" w:rsidR="00DB48E0" w:rsidRPr="00DB48E0" w:rsidRDefault="00DB48E0" w:rsidP="000E1056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DB48E0">
        <w:rPr>
          <w:rFonts w:ascii="標楷體" w:eastAsia="標楷體" w:hAnsi="標楷體" w:hint="eastAsia"/>
          <w:sz w:val="32"/>
          <w:szCs w:val="32"/>
        </w:rPr>
        <w:t>二、</w:t>
      </w:r>
      <w:r w:rsidR="000E1056">
        <w:rPr>
          <w:rFonts w:ascii="標楷體" w:eastAsia="標楷體" w:hAnsi="標楷體" w:hint="eastAsia"/>
          <w:sz w:val="32"/>
          <w:szCs w:val="32"/>
        </w:rPr>
        <w:t>本會</w:t>
      </w:r>
      <w:r w:rsidR="000E1056" w:rsidRPr="000E1056">
        <w:rPr>
          <w:rFonts w:ascii="標楷體" w:eastAsia="標楷體" w:hAnsi="標楷體" w:hint="eastAsia"/>
          <w:sz w:val="32"/>
          <w:szCs w:val="32"/>
        </w:rPr>
        <w:t>第1屆第18次理事、監事聯席會曾決議，函</w:t>
      </w:r>
      <w:proofErr w:type="gramStart"/>
      <w:r w:rsidR="000E1056" w:rsidRPr="000E1056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0E1056" w:rsidRPr="000E1056">
        <w:rPr>
          <w:rFonts w:ascii="標楷體" w:eastAsia="標楷體" w:hAnsi="標楷體" w:hint="eastAsia"/>
          <w:sz w:val="32"/>
          <w:szCs w:val="32"/>
        </w:rPr>
        <w:t>者非律師，不予函釋。</w:t>
      </w:r>
    </w:p>
    <w:p w14:paraId="02609180" w14:textId="23787D00" w:rsidR="00330F76" w:rsidRPr="00330F76" w:rsidRDefault="00DB48E0" w:rsidP="00DB48E0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E1056">
        <w:rPr>
          <w:rFonts w:ascii="標楷體" w:eastAsia="標楷體" w:hAnsi="標楷體" w:hint="eastAsia"/>
          <w:sz w:val="32"/>
          <w:szCs w:val="32"/>
        </w:rPr>
        <w:t>三</w:t>
      </w:r>
      <w:r w:rsidRPr="00DB48E0">
        <w:rPr>
          <w:rFonts w:ascii="標楷體" w:eastAsia="標楷體" w:hAnsi="標楷體" w:hint="eastAsia"/>
          <w:sz w:val="32"/>
          <w:szCs w:val="32"/>
        </w:rPr>
        <w:t>、</w:t>
      </w:r>
      <w:r w:rsidRPr="00DB48E0">
        <w:rPr>
          <w:rFonts w:ascii="標楷體" w:eastAsia="標楷體" w:hAnsi="標楷體" w:hint="eastAsia"/>
          <w:sz w:val="32"/>
          <w:szCs w:val="32"/>
        </w:rPr>
        <w:tab/>
        <w:t>依本會第2屆第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DB48E0">
        <w:rPr>
          <w:rFonts w:ascii="標楷體" w:eastAsia="標楷體" w:hAnsi="標楷體" w:hint="eastAsia"/>
          <w:sz w:val="32"/>
          <w:szCs w:val="32"/>
        </w:rPr>
        <w:t>次理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Pr="00DB48E0">
        <w:rPr>
          <w:rFonts w:ascii="標楷體" w:eastAsia="標楷體" w:hAnsi="標楷體" w:hint="eastAsia"/>
          <w:sz w:val="32"/>
          <w:szCs w:val="32"/>
        </w:rPr>
        <w:t>監事聯席會決議</w:t>
      </w:r>
      <w:r w:rsidR="000E1056">
        <w:rPr>
          <w:rFonts w:ascii="標楷體" w:eastAsia="標楷體" w:hAnsi="標楷體" w:hint="eastAsia"/>
          <w:sz w:val="32"/>
          <w:szCs w:val="32"/>
        </w:rPr>
        <w:t>辦理。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F606C8A" w14:textId="15D8B526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r w:rsidR="000E1056">
        <w:rPr>
          <w:rFonts w:eastAsia="標楷體" w:hint="eastAsia"/>
        </w:rPr>
        <w:t>法務部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4DBA91D3" w:rsidR="004D253B" w:rsidRDefault="00E9505A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本會</w:t>
      </w:r>
      <w:r>
        <w:rPr>
          <w:rFonts w:ascii="標楷體" w:eastAsia="標楷體" w:hAnsi="標楷體" w:hint="eastAsia"/>
        </w:rPr>
        <w:t xml:space="preserve">律師倫理規範解釋委員會　</w:t>
      </w:r>
      <w:proofErr w:type="gramStart"/>
      <w:r>
        <w:rPr>
          <w:rFonts w:ascii="標楷體" w:eastAsia="標楷體" w:hAnsi="標楷體" w:hint="eastAsia"/>
        </w:rPr>
        <w:t>范</w:t>
      </w:r>
      <w:proofErr w:type="gramEnd"/>
      <w:r>
        <w:rPr>
          <w:rFonts w:ascii="標楷體" w:eastAsia="標楷體" w:hAnsi="標楷體" w:hint="eastAsia"/>
        </w:rPr>
        <w:t>主委瑞華</w:t>
      </w:r>
    </w:p>
    <w:p w14:paraId="6984F0A5" w14:textId="3031916D" w:rsidR="00E9505A" w:rsidRDefault="00CC355E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2901A077" wp14:editId="04DFB277">
            <wp:simplePos x="0" y="0"/>
            <wp:positionH relativeFrom="column">
              <wp:posOffset>2918460</wp:posOffset>
            </wp:positionH>
            <wp:positionV relativeFrom="paragraph">
              <wp:posOffset>83820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6651" w14:textId="232F6567" w:rsidR="00514812" w:rsidRPr="005140D9" w:rsidRDefault="00514812" w:rsidP="00E30113">
      <w:pPr>
        <w:snapToGrid w:val="0"/>
        <w:rPr>
          <w:rFonts w:ascii="標楷體" w:eastAsia="標楷體" w:hAnsi="標楷體"/>
        </w:rPr>
      </w:pPr>
    </w:p>
    <w:p w14:paraId="05AAF1E4" w14:textId="15AD30B0" w:rsidR="0068015E" w:rsidRPr="00536282" w:rsidRDefault="0068015E" w:rsidP="00854324">
      <w:pPr>
        <w:pStyle w:val="a6"/>
        <w:ind w:left="0" w:firstLineChars="815" w:firstLine="3263"/>
        <w:rPr>
          <w:rFonts w:ascii="標楷體" w:eastAsia="標楷體" w:hAnsi="標楷體"/>
        </w:rPr>
      </w:pPr>
      <w:r>
        <w:rPr>
          <w:rFonts w:eastAsia="標楷體" w:hint="eastAsia"/>
          <w:b/>
          <w:sz w:val="40"/>
        </w:rPr>
        <w:t>理事長</w:t>
      </w:r>
      <w:r w:rsidR="00536282"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C211" w14:textId="77777777" w:rsidR="006F48D1" w:rsidRDefault="006F48D1">
      <w:r>
        <w:separator/>
      </w:r>
    </w:p>
  </w:endnote>
  <w:endnote w:type="continuationSeparator" w:id="0">
    <w:p w14:paraId="69F4CAF4" w14:textId="77777777" w:rsidR="006F48D1" w:rsidRDefault="006F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77777777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0E1056">
      <w:rPr>
        <w:rStyle w:val="a7"/>
        <w:rFonts w:ascii="標楷體" w:eastAsia="標楷體" w:hAnsi="標楷體"/>
        <w:noProof/>
      </w:rPr>
      <w:t>一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0E1056">
      <w:rPr>
        <w:rStyle w:val="a7"/>
        <w:rFonts w:ascii="標楷體" w:eastAsia="標楷體" w:hAnsi="標楷體"/>
        <w:noProof/>
      </w:rPr>
      <w:t>一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38D3" w14:textId="77777777" w:rsidR="006F48D1" w:rsidRDefault="006F48D1">
      <w:r>
        <w:separator/>
      </w:r>
    </w:p>
  </w:footnote>
  <w:footnote w:type="continuationSeparator" w:id="0">
    <w:p w14:paraId="10C17F83" w14:textId="77777777" w:rsidR="006F48D1" w:rsidRDefault="006F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77777777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B23E44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29977804">
    <w:abstractNumId w:val="5"/>
  </w:num>
  <w:num w:numId="2" w16cid:durableId="1182664131">
    <w:abstractNumId w:val="1"/>
  </w:num>
  <w:num w:numId="3" w16cid:durableId="333842740">
    <w:abstractNumId w:val="3"/>
  </w:num>
  <w:num w:numId="4" w16cid:durableId="777480443">
    <w:abstractNumId w:val="0"/>
  </w:num>
  <w:num w:numId="5" w16cid:durableId="1319456871">
    <w:abstractNumId w:val="7"/>
  </w:num>
  <w:num w:numId="6" w16cid:durableId="265121231">
    <w:abstractNumId w:val="6"/>
  </w:num>
  <w:num w:numId="7" w16cid:durableId="1901284882">
    <w:abstractNumId w:val="2"/>
  </w:num>
  <w:num w:numId="8" w16cid:durableId="2066566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1D3C"/>
    <w:rsid w:val="00054666"/>
    <w:rsid w:val="000616F5"/>
    <w:rsid w:val="00062F92"/>
    <w:rsid w:val="000677EB"/>
    <w:rsid w:val="00073ABF"/>
    <w:rsid w:val="00087CB1"/>
    <w:rsid w:val="000A6CB7"/>
    <w:rsid w:val="000C29F1"/>
    <w:rsid w:val="000C7656"/>
    <w:rsid w:val="000E0BEE"/>
    <w:rsid w:val="000E1056"/>
    <w:rsid w:val="000E5F2B"/>
    <w:rsid w:val="000F48E7"/>
    <w:rsid w:val="000F4EF8"/>
    <w:rsid w:val="001072DE"/>
    <w:rsid w:val="00116C79"/>
    <w:rsid w:val="00117D16"/>
    <w:rsid w:val="00122ED2"/>
    <w:rsid w:val="00146A4E"/>
    <w:rsid w:val="001579F6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D92"/>
    <w:rsid w:val="001E2504"/>
    <w:rsid w:val="001E5145"/>
    <w:rsid w:val="001F48E1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30F76"/>
    <w:rsid w:val="00350B2F"/>
    <w:rsid w:val="00352E01"/>
    <w:rsid w:val="0037344A"/>
    <w:rsid w:val="00374F31"/>
    <w:rsid w:val="0038077A"/>
    <w:rsid w:val="003835CC"/>
    <w:rsid w:val="0038626A"/>
    <w:rsid w:val="003A724E"/>
    <w:rsid w:val="003B2C5A"/>
    <w:rsid w:val="003B5FB1"/>
    <w:rsid w:val="003C347C"/>
    <w:rsid w:val="003C59C6"/>
    <w:rsid w:val="003D76DF"/>
    <w:rsid w:val="003E3E1A"/>
    <w:rsid w:val="0040219A"/>
    <w:rsid w:val="00404B0C"/>
    <w:rsid w:val="00406BF0"/>
    <w:rsid w:val="00415F45"/>
    <w:rsid w:val="00417DA0"/>
    <w:rsid w:val="00420E76"/>
    <w:rsid w:val="00424E7A"/>
    <w:rsid w:val="00430F93"/>
    <w:rsid w:val="0043605A"/>
    <w:rsid w:val="0043756C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14812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C7151"/>
    <w:rsid w:val="005D189B"/>
    <w:rsid w:val="005E4615"/>
    <w:rsid w:val="005E71DE"/>
    <w:rsid w:val="005F384B"/>
    <w:rsid w:val="00606847"/>
    <w:rsid w:val="006074CE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6F48D1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C1BC2"/>
    <w:rsid w:val="007C3B4C"/>
    <w:rsid w:val="007C3C1F"/>
    <w:rsid w:val="007D1488"/>
    <w:rsid w:val="007D35D0"/>
    <w:rsid w:val="007E14DE"/>
    <w:rsid w:val="007E393C"/>
    <w:rsid w:val="007F6A0F"/>
    <w:rsid w:val="00806C60"/>
    <w:rsid w:val="00813489"/>
    <w:rsid w:val="00814200"/>
    <w:rsid w:val="00824E74"/>
    <w:rsid w:val="00841A94"/>
    <w:rsid w:val="008425E9"/>
    <w:rsid w:val="008505A4"/>
    <w:rsid w:val="00854324"/>
    <w:rsid w:val="008573AD"/>
    <w:rsid w:val="00860E0B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253AB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2F26"/>
    <w:rsid w:val="00AD725B"/>
    <w:rsid w:val="00AE0A26"/>
    <w:rsid w:val="00AE6DE3"/>
    <w:rsid w:val="00B07AFB"/>
    <w:rsid w:val="00B22493"/>
    <w:rsid w:val="00B32EB8"/>
    <w:rsid w:val="00B41764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4E6"/>
    <w:rsid w:val="00C70DBC"/>
    <w:rsid w:val="00C80877"/>
    <w:rsid w:val="00C810BF"/>
    <w:rsid w:val="00C82A94"/>
    <w:rsid w:val="00C84E96"/>
    <w:rsid w:val="00CA1145"/>
    <w:rsid w:val="00CB3773"/>
    <w:rsid w:val="00CB4543"/>
    <w:rsid w:val="00CB7CD8"/>
    <w:rsid w:val="00CC0C31"/>
    <w:rsid w:val="00CC355E"/>
    <w:rsid w:val="00CD1B86"/>
    <w:rsid w:val="00CD3B0B"/>
    <w:rsid w:val="00CE02C0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6550A"/>
    <w:rsid w:val="00D732E9"/>
    <w:rsid w:val="00D80301"/>
    <w:rsid w:val="00D97C4E"/>
    <w:rsid w:val="00DA3226"/>
    <w:rsid w:val="00DA5A83"/>
    <w:rsid w:val="00DA7D93"/>
    <w:rsid w:val="00DB48E0"/>
    <w:rsid w:val="00DC340A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1472"/>
    <w:rsid w:val="00F346C9"/>
    <w:rsid w:val="00F45A20"/>
    <w:rsid w:val="00F66EC9"/>
    <w:rsid w:val="00F70FD6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252</Characters>
  <Application>Microsoft Office Word</Application>
  <DocSecurity>0</DocSecurity>
  <Lines>14</Lines>
  <Paragraphs>8</Paragraphs>
  <ScaleCrop>false</ScaleCrop>
  <Company>eic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2023-06-29T07:39:00Z</cp:lastPrinted>
  <dcterms:created xsi:type="dcterms:W3CDTF">2023-06-29T07:39:00Z</dcterms:created>
  <dcterms:modified xsi:type="dcterms:W3CDTF">2023-06-29T07:39:00Z</dcterms:modified>
</cp:coreProperties>
</file>