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2D96" w14:textId="1FC839A6" w:rsidR="0079474F" w:rsidRPr="00E22E5C" w:rsidRDefault="00E22E5C" w:rsidP="005E7324">
      <w:pPr>
        <w:pStyle w:val="a9"/>
        <w:spacing w:beforeLines="0" w:before="0" w:after="180"/>
      </w:pPr>
      <w:r w:rsidRPr="00E22E5C">
        <w:t>「國家賠償法施行</w:t>
      </w:r>
      <w:r w:rsidRPr="00E22E5C">
        <w:t>40</w:t>
      </w:r>
      <w:r w:rsidRPr="00E22E5C">
        <w:t>年之全面檢討－歸責原理、司法課責與民間建議條文」研討會</w:t>
      </w:r>
      <w:r w:rsidRPr="00E22E5C">
        <w:t>議程</w:t>
      </w:r>
    </w:p>
    <w:p w14:paraId="31693561" w14:textId="2A53BDE6" w:rsidR="00E22E5C" w:rsidRPr="00E22E5C" w:rsidRDefault="00E22E5C" w:rsidP="00E22E5C">
      <w:pPr>
        <w:pStyle w:val="1"/>
        <w:spacing w:before="180" w:after="180"/>
      </w:pPr>
      <w:r w:rsidRPr="00E22E5C">
        <w:t>時間：</w:t>
      </w:r>
      <w:r w:rsidRPr="00E22E5C">
        <w:t>2023</w:t>
      </w:r>
      <w:r w:rsidRPr="00E22E5C">
        <w:t>年</w:t>
      </w:r>
      <w:r w:rsidRPr="00E22E5C">
        <w:t>8</w:t>
      </w:r>
      <w:r w:rsidRPr="00E22E5C">
        <w:t>月</w:t>
      </w:r>
      <w:r w:rsidRPr="00E22E5C">
        <w:t>26</w:t>
      </w:r>
      <w:r w:rsidRPr="00E22E5C">
        <w:t>日星期六</w:t>
      </w:r>
      <w:r w:rsidRPr="00E22E5C">
        <w:t>9:30-16:35</w:t>
      </w:r>
      <w:r w:rsidRPr="00E22E5C">
        <w:t>（</w:t>
      </w:r>
      <w:r w:rsidRPr="00E22E5C">
        <w:t>9:00</w:t>
      </w:r>
      <w:r w:rsidRPr="00E22E5C">
        <w:t>開放進場）</w:t>
      </w:r>
    </w:p>
    <w:p w14:paraId="2C318D13" w14:textId="28B652AF" w:rsidR="00E22E5C" w:rsidRDefault="00E22E5C" w:rsidP="00E22E5C">
      <w:pPr>
        <w:pStyle w:val="1"/>
        <w:spacing w:before="180" w:after="180"/>
        <w:ind w:left="1418" w:hanging="1418"/>
      </w:pPr>
      <w:r w:rsidRPr="00E22E5C">
        <w:t>地點：台北市大安區羅斯福路四段</w:t>
      </w:r>
      <w:r w:rsidRPr="00E22E5C">
        <w:t>1</w:t>
      </w:r>
      <w:r w:rsidRPr="00E22E5C">
        <w:t>號台大法學院霖澤館</w:t>
      </w:r>
      <w:r w:rsidRPr="00E22E5C">
        <w:t>3</w:t>
      </w:r>
      <w:r w:rsidRPr="00E22E5C">
        <w:t>樓</w:t>
      </w:r>
      <w:r w:rsidRPr="00E22E5C">
        <w:t>1301</w:t>
      </w:r>
      <w:r w:rsidRPr="00E22E5C">
        <w:t>多媒體教室。</w:t>
      </w:r>
    </w:p>
    <w:p w14:paraId="758EBACB" w14:textId="15F86926" w:rsidR="00E22E5C" w:rsidRPr="00E22E5C" w:rsidRDefault="00E22E5C" w:rsidP="00E22E5C">
      <w:pPr>
        <w:pStyle w:val="1"/>
        <w:spacing w:before="180" w:after="180"/>
        <w:ind w:left="1843" w:hanging="1843"/>
        <w:rPr>
          <w:rFonts w:hint="eastAsia"/>
        </w:rPr>
      </w:pPr>
      <w:r>
        <w:rPr>
          <w:rFonts w:hint="eastAsia"/>
        </w:rPr>
        <w:t>主辦單位：民間司法改革基金會、</w:t>
      </w:r>
      <w:r w:rsidRPr="00E22E5C">
        <w:rPr>
          <w:rFonts w:hint="eastAsia"/>
        </w:rPr>
        <w:t>全國律師聯合會行政法委員會、全國律師聯合會司法改革委員會、全國律師聯合會憲政改革委員會及台灣法學會</w:t>
      </w:r>
      <w:r>
        <w:rPr>
          <w:rFonts w:hint="eastAsia"/>
        </w:rPr>
        <w:t>。</w:t>
      </w:r>
    </w:p>
    <w:p w14:paraId="44AE91F8" w14:textId="4EB64958" w:rsidR="0038724C" w:rsidRPr="00E22E5C" w:rsidRDefault="00E22E5C" w:rsidP="00E22E5C">
      <w:pPr>
        <w:pStyle w:val="1"/>
        <w:spacing w:before="180" w:after="180"/>
      </w:pPr>
      <w:r w:rsidRPr="00E22E5C">
        <w:t>議程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64"/>
        <w:gridCol w:w="2098"/>
        <w:gridCol w:w="1028"/>
        <w:gridCol w:w="981"/>
        <w:gridCol w:w="3125"/>
      </w:tblGrid>
      <w:tr w:rsidR="00E22E5C" w:rsidRPr="00E22E5C" w14:paraId="40809A1D" w14:textId="77777777" w:rsidTr="00E22E5C">
        <w:tc>
          <w:tcPr>
            <w:tcW w:w="0" w:type="auto"/>
            <w:shd w:val="clear" w:color="auto" w:fill="E7E6E6" w:themeFill="background2"/>
            <w:hideMark/>
          </w:tcPr>
          <w:p w14:paraId="15461A2C" w14:textId="77777777" w:rsidR="00E22E5C" w:rsidRPr="00E22E5C" w:rsidRDefault="00E22E5C" w:rsidP="00E22E5C">
            <w:pPr>
              <w:jc w:val="center"/>
            </w:pPr>
            <w:r w:rsidRPr="00E22E5C">
              <w:rPr>
                <w:rStyle w:val="af2"/>
              </w:rPr>
              <w:t>時間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3D66D357" w14:textId="77777777" w:rsidR="00E22E5C" w:rsidRPr="00E22E5C" w:rsidRDefault="00E22E5C" w:rsidP="00E22E5C">
            <w:pPr>
              <w:jc w:val="center"/>
            </w:pPr>
            <w:r w:rsidRPr="00E22E5C">
              <w:rPr>
                <w:rStyle w:val="af2"/>
              </w:rPr>
              <w:t>活動</w:t>
            </w:r>
          </w:p>
        </w:tc>
        <w:tc>
          <w:tcPr>
            <w:tcW w:w="0" w:type="auto"/>
            <w:gridSpan w:val="2"/>
            <w:shd w:val="clear" w:color="auto" w:fill="E7E6E6" w:themeFill="background2"/>
            <w:hideMark/>
          </w:tcPr>
          <w:p w14:paraId="2CC683C7" w14:textId="77777777" w:rsidR="00E22E5C" w:rsidRPr="00E22E5C" w:rsidRDefault="00E22E5C" w:rsidP="00E22E5C">
            <w:pPr>
              <w:jc w:val="center"/>
            </w:pPr>
            <w:r w:rsidRPr="00E22E5C">
              <w:rPr>
                <w:rStyle w:val="af2"/>
              </w:rPr>
              <w:t>報告人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56BA3498" w14:textId="77777777" w:rsidR="00E22E5C" w:rsidRPr="00E22E5C" w:rsidRDefault="00E22E5C" w:rsidP="00E22E5C">
            <w:pPr>
              <w:jc w:val="center"/>
            </w:pPr>
            <w:r w:rsidRPr="00E22E5C">
              <w:rPr>
                <w:rStyle w:val="af2"/>
              </w:rPr>
              <w:t>與談人</w:t>
            </w:r>
          </w:p>
        </w:tc>
      </w:tr>
      <w:tr w:rsidR="00E22E5C" w:rsidRPr="00E22E5C" w14:paraId="7EC495DE" w14:textId="77777777" w:rsidTr="00E22E5C">
        <w:tc>
          <w:tcPr>
            <w:tcW w:w="0" w:type="auto"/>
            <w:vAlign w:val="center"/>
            <w:hideMark/>
          </w:tcPr>
          <w:p w14:paraId="20A51DC8" w14:textId="77777777" w:rsidR="00E22E5C" w:rsidRPr="00E22E5C" w:rsidRDefault="00E22E5C" w:rsidP="00E22E5C">
            <w:pPr>
              <w:jc w:val="center"/>
            </w:pPr>
            <w:r w:rsidRPr="00E22E5C">
              <w:t>9:00-9:30</w:t>
            </w:r>
          </w:p>
        </w:tc>
        <w:tc>
          <w:tcPr>
            <w:tcW w:w="0" w:type="auto"/>
            <w:gridSpan w:val="4"/>
            <w:hideMark/>
          </w:tcPr>
          <w:p w14:paraId="797453ED" w14:textId="77777777" w:rsidR="00E22E5C" w:rsidRPr="00E22E5C" w:rsidRDefault="00E22E5C" w:rsidP="00E22E5C">
            <w:r w:rsidRPr="00E22E5C">
              <w:rPr>
                <w:rStyle w:val="af2"/>
              </w:rPr>
              <w:t>入場報到</w:t>
            </w:r>
          </w:p>
        </w:tc>
      </w:tr>
      <w:tr w:rsidR="00E22E5C" w:rsidRPr="00E22E5C" w14:paraId="11D24220" w14:textId="77777777" w:rsidTr="00E22E5C">
        <w:tc>
          <w:tcPr>
            <w:tcW w:w="0" w:type="auto"/>
            <w:vAlign w:val="center"/>
            <w:hideMark/>
          </w:tcPr>
          <w:p w14:paraId="56B65FB5" w14:textId="77777777" w:rsidR="00E22E5C" w:rsidRPr="00E22E5C" w:rsidRDefault="00E22E5C" w:rsidP="00E22E5C">
            <w:pPr>
              <w:jc w:val="center"/>
            </w:pPr>
            <w:r w:rsidRPr="00E22E5C">
              <w:t>9:30-9:40</w:t>
            </w:r>
          </w:p>
        </w:tc>
        <w:tc>
          <w:tcPr>
            <w:tcW w:w="0" w:type="auto"/>
            <w:gridSpan w:val="2"/>
            <w:hideMark/>
          </w:tcPr>
          <w:p w14:paraId="2D82788C" w14:textId="77777777" w:rsidR="00E22E5C" w:rsidRPr="00E22E5C" w:rsidRDefault="00E22E5C" w:rsidP="00E22E5C">
            <w:r w:rsidRPr="00E22E5C">
              <w:rPr>
                <w:rStyle w:val="af2"/>
              </w:rPr>
              <w:t>開幕致詞</w:t>
            </w:r>
            <w:r w:rsidRPr="00E22E5C">
              <w:rPr>
                <w:rStyle w:val="af2"/>
              </w:rPr>
              <w:t xml:space="preserve"> </w:t>
            </w:r>
          </w:p>
        </w:tc>
        <w:tc>
          <w:tcPr>
            <w:tcW w:w="0" w:type="auto"/>
            <w:gridSpan w:val="2"/>
            <w:hideMark/>
          </w:tcPr>
          <w:p w14:paraId="7459E753" w14:textId="77777777" w:rsidR="00E22E5C" w:rsidRDefault="00E22E5C" w:rsidP="00E22E5C">
            <w:pPr>
              <w:ind w:left="960" w:hangingChars="400" w:hanging="960"/>
            </w:pPr>
            <w:r w:rsidRPr="00E22E5C">
              <w:t>廖郁晴／台灣法學會秘書長</w:t>
            </w:r>
          </w:p>
          <w:p w14:paraId="3964DC18" w14:textId="77777777" w:rsidR="00E22E5C" w:rsidRDefault="00E22E5C" w:rsidP="00E22E5C">
            <w:pPr>
              <w:ind w:left="960" w:hangingChars="400" w:hanging="960"/>
            </w:pPr>
            <w:r w:rsidRPr="00E22E5C">
              <w:t>高烊輝／全國律師聯合會行政法委員會主委</w:t>
            </w:r>
          </w:p>
          <w:p w14:paraId="01576BE1" w14:textId="7A9C5566" w:rsidR="00E22E5C" w:rsidRPr="00E22E5C" w:rsidRDefault="00E22E5C" w:rsidP="00E22E5C">
            <w:pPr>
              <w:ind w:left="960" w:hangingChars="400" w:hanging="960"/>
            </w:pPr>
            <w:r w:rsidRPr="00E22E5C">
              <w:t>江榮祥／</w:t>
            </w:r>
            <w:r>
              <w:t>民間司法改革基金會</w:t>
            </w:r>
            <w:r w:rsidRPr="00E22E5C">
              <w:t>國賠專組會議召集人</w:t>
            </w:r>
          </w:p>
        </w:tc>
      </w:tr>
      <w:tr w:rsidR="00E22E5C" w:rsidRPr="00E22E5C" w14:paraId="56200CF6" w14:textId="77777777" w:rsidTr="00E22E5C">
        <w:tc>
          <w:tcPr>
            <w:tcW w:w="0" w:type="auto"/>
            <w:vAlign w:val="center"/>
            <w:hideMark/>
          </w:tcPr>
          <w:p w14:paraId="4A3F7F9F" w14:textId="77777777" w:rsidR="00E22E5C" w:rsidRPr="00E22E5C" w:rsidRDefault="00E22E5C" w:rsidP="00E22E5C">
            <w:pPr>
              <w:jc w:val="center"/>
            </w:pPr>
            <w:r w:rsidRPr="00E22E5C">
              <w:t>9:40-10:00</w:t>
            </w:r>
          </w:p>
        </w:tc>
        <w:tc>
          <w:tcPr>
            <w:tcW w:w="0" w:type="auto"/>
            <w:gridSpan w:val="4"/>
            <w:hideMark/>
          </w:tcPr>
          <w:p w14:paraId="010FCC5F" w14:textId="77777777" w:rsidR="00E22E5C" w:rsidRPr="00E22E5C" w:rsidRDefault="00E22E5C" w:rsidP="00E22E5C">
            <w:r w:rsidRPr="00E22E5C">
              <w:rPr>
                <w:rStyle w:val="af2"/>
              </w:rPr>
              <w:t>民間版《國家賠償法》草案內容簡介</w:t>
            </w:r>
          </w:p>
        </w:tc>
      </w:tr>
      <w:tr w:rsidR="00E22E5C" w:rsidRPr="00E22E5C" w14:paraId="1A2E2B90" w14:textId="77777777" w:rsidTr="00E22E5C">
        <w:tc>
          <w:tcPr>
            <w:tcW w:w="0" w:type="auto"/>
            <w:gridSpan w:val="5"/>
            <w:shd w:val="clear" w:color="auto" w:fill="E7E6E6" w:themeFill="background2"/>
            <w:vAlign w:val="center"/>
            <w:hideMark/>
          </w:tcPr>
          <w:p w14:paraId="269E18E7" w14:textId="3F09B673" w:rsidR="00E22E5C" w:rsidRPr="00E22E5C" w:rsidRDefault="00E22E5C" w:rsidP="00E22E5C">
            <w:pPr>
              <w:jc w:val="center"/>
            </w:pPr>
            <w:r w:rsidRPr="00E22E5C">
              <w:rPr>
                <w:rStyle w:val="af2"/>
              </w:rPr>
              <w:t>【</w:t>
            </w:r>
            <w:r w:rsidRPr="00E22E5C">
              <w:t>第一場次</w:t>
            </w:r>
            <w:r w:rsidRPr="00E22E5C">
              <w:rPr>
                <w:rStyle w:val="af2"/>
              </w:rPr>
              <w:t>】</w:t>
            </w:r>
            <w:r w:rsidRPr="00E22E5C">
              <w:t>主持人：江榮祥／</w:t>
            </w:r>
            <w:r>
              <w:t>民間司法改革基金會</w:t>
            </w:r>
            <w:r w:rsidRPr="00E22E5C">
              <w:t>國賠專組會議召集人</w:t>
            </w:r>
          </w:p>
        </w:tc>
      </w:tr>
      <w:tr w:rsidR="00E22E5C" w:rsidRPr="00E22E5C" w14:paraId="54F46ABC" w14:textId="77777777" w:rsidTr="00E22E5C">
        <w:tc>
          <w:tcPr>
            <w:tcW w:w="0" w:type="auto"/>
            <w:vAlign w:val="center"/>
            <w:hideMark/>
          </w:tcPr>
          <w:p w14:paraId="0D8453D3" w14:textId="77777777" w:rsidR="00E22E5C" w:rsidRDefault="00E22E5C" w:rsidP="00E22E5C">
            <w:pPr>
              <w:jc w:val="center"/>
            </w:pPr>
            <w:r w:rsidRPr="00E22E5C">
              <w:t>10:00-11:20</w:t>
            </w:r>
          </w:p>
          <w:p w14:paraId="7849FE63" w14:textId="101B9734" w:rsidR="00E22E5C" w:rsidRPr="00E22E5C" w:rsidRDefault="00E22E5C" w:rsidP="00E22E5C">
            <w:pPr>
              <w:jc w:val="center"/>
            </w:pPr>
            <w:r w:rsidRPr="00E22E5C">
              <w:t>(80</w:t>
            </w:r>
            <w:r w:rsidRPr="00E22E5C">
              <w:t>分</w:t>
            </w:r>
            <w:r w:rsidRPr="00E22E5C">
              <w:t>)</w:t>
            </w:r>
          </w:p>
        </w:tc>
        <w:tc>
          <w:tcPr>
            <w:tcW w:w="0" w:type="auto"/>
            <w:hideMark/>
          </w:tcPr>
          <w:p w14:paraId="49B11C51" w14:textId="77777777" w:rsidR="00E22E5C" w:rsidRPr="00E22E5C" w:rsidRDefault="00E22E5C" w:rsidP="00E22E5C">
            <w:r w:rsidRPr="00E22E5C">
              <w:t>《國家賠償法》全文修正之意義</w:t>
            </w:r>
          </w:p>
        </w:tc>
        <w:tc>
          <w:tcPr>
            <w:tcW w:w="0" w:type="auto"/>
            <w:gridSpan w:val="2"/>
            <w:hideMark/>
          </w:tcPr>
          <w:p w14:paraId="2A982F1C" w14:textId="77777777" w:rsidR="00E22E5C" w:rsidRPr="00E22E5C" w:rsidRDefault="00E22E5C" w:rsidP="00E22E5C">
            <w:r w:rsidRPr="00E22E5C">
              <w:t>林明鏘／國立台灣大學法律系特聘教授（</w:t>
            </w:r>
            <w:r w:rsidRPr="00E22E5C">
              <w:t>30</w:t>
            </w:r>
            <w:r w:rsidRPr="00E22E5C">
              <w:t>分）</w:t>
            </w:r>
          </w:p>
        </w:tc>
        <w:tc>
          <w:tcPr>
            <w:tcW w:w="0" w:type="auto"/>
            <w:hideMark/>
          </w:tcPr>
          <w:p w14:paraId="5F7C51D3" w14:textId="77777777" w:rsidR="00E22E5C" w:rsidRDefault="00E22E5C" w:rsidP="00E22E5C">
            <w:pPr>
              <w:ind w:left="960" w:hangingChars="400" w:hanging="960"/>
            </w:pPr>
            <w:r w:rsidRPr="00E22E5C">
              <w:t>法務部派員代表</w:t>
            </w:r>
          </w:p>
          <w:p w14:paraId="7E85AE93" w14:textId="58CA2F10" w:rsidR="00E22E5C" w:rsidRDefault="00E22E5C" w:rsidP="00E22E5C">
            <w:pPr>
              <w:ind w:left="960" w:hangingChars="400" w:hanging="960"/>
            </w:pPr>
            <w:r w:rsidRPr="00E22E5C">
              <w:t>程明修／東吳大學法律學系特聘教授</w:t>
            </w:r>
          </w:p>
          <w:p w14:paraId="02BDE75F" w14:textId="77777777" w:rsidR="00E22E5C" w:rsidRDefault="00E22E5C" w:rsidP="00E22E5C">
            <w:pPr>
              <w:ind w:left="960" w:hangingChars="400" w:hanging="960"/>
            </w:pPr>
            <w:r w:rsidRPr="00E22E5C">
              <w:t>林倖如／國立台灣海洋大學海洋法律研究所副教授</w:t>
            </w:r>
          </w:p>
          <w:p w14:paraId="2B541D4A" w14:textId="6987330A" w:rsidR="00E22E5C" w:rsidRPr="00E22E5C" w:rsidRDefault="00E22E5C" w:rsidP="00E22E5C">
            <w:pPr>
              <w:ind w:left="960" w:hangingChars="400" w:hanging="960"/>
            </w:pPr>
            <w:r w:rsidRPr="00E22E5C">
              <w:t>（</w:t>
            </w:r>
            <w:r w:rsidRPr="00E22E5C">
              <w:t>3</w:t>
            </w:r>
            <w:r w:rsidRPr="00E22E5C">
              <w:t>位／</w:t>
            </w:r>
            <w:r w:rsidRPr="00E22E5C">
              <w:t>45</w:t>
            </w:r>
            <w:r w:rsidRPr="00E22E5C">
              <w:t>分）</w:t>
            </w:r>
          </w:p>
        </w:tc>
      </w:tr>
      <w:tr w:rsidR="00E22E5C" w:rsidRPr="00E22E5C" w14:paraId="69E87BA8" w14:textId="77777777" w:rsidTr="00E22E5C">
        <w:tc>
          <w:tcPr>
            <w:tcW w:w="0" w:type="auto"/>
            <w:vAlign w:val="center"/>
            <w:hideMark/>
          </w:tcPr>
          <w:p w14:paraId="324447BA" w14:textId="77777777" w:rsidR="00E22E5C" w:rsidRDefault="00E22E5C" w:rsidP="00E22E5C">
            <w:pPr>
              <w:jc w:val="center"/>
            </w:pPr>
            <w:r w:rsidRPr="00E22E5C">
              <w:t>11:20-11:35</w:t>
            </w:r>
          </w:p>
          <w:p w14:paraId="3FAF99BF" w14:textId="65636C72" w:rsidR="00E22E5C" w:rsidRPr="00E22E5C" w:rsidRDefault="00E22E5C" w:rsidP="00E22E5C">
            <w:pPr>
              <w:jc w:val="center"/>
            </w:pPr>
            <w:r w:rsidRPr="00E22E5C">
              <w:t>(15</w:t>
            </w:r>
            <w:r w:rsidRPr="00E22E5C">
              <w:t>分</w:t>
            </w:r>
            <w:r w:rsidRPr="00E22E5C">
              <w:t>)</w:t>
            </w:r>
          </w:p>
        </w:tc>
        <w:tc>
          <w:tcPr>
            <w:tcW w:w="0" w:type="auto"/>
            <w:gridSpan w:val="4"/>
            <w:hideMark/>
          </w:tcPr>
          <w:p w14:paraId="4EA9F9FF" w14:textId="77777777" w:rsidR="00E22E5C" w:rsidRPr="00E22E5C" w:rsidRDefault="00E22E5C" w:rsidP="00E22E5C">
            <w:r w:rsidRPr="00E22E5C">
              <w:rPr>
                <w:rStyle w:val="af2"/>
              </w:rPr>
              <w:t>綜合討論</w:t>
            </w:r>
          </w:p>
        </w:tc>
      </w:tr>
      <w:tr w:rsidR="00E22E5C" w:rsidRPr="00E22E5C" w14:paraId="1B801C6C" w14:textId="77777777" w:rsidTr="00E22E5C">
        <w:tc>
          <w:tcPr>
            <w:tcW w:w="0" w:type="auto"/>
            <w:vAlign w:val="center"/>
            <w:hideMark/>
          </w:tcPr>
          <w:p w14:paraId="634D9929" w14:textId="77777777" w:rsidR="00E22E5C" w:rsidRDefault="00E22E5C" w:rsidP="00E22E5C">
            <w:pPr>
              <w:jc w:val="center"/>
            </w:pPr>
            <w:r w:rsidRPr="00E22E5C">
              <w:t>11:35-</w:t>
            </w:r>
            <w:r w:rsidRPr="00E22E5C">
              <w:lastRenderedPageBreak/>
              <w:t>12:55</w:t>
            </w:r>
          </w:p>
          <w:p w14:paraId="16DCDBF0" w14:textId="16D7791A" w:rsidR="00E22E5C" w:rsidRPr="00E22E5C" w:rsidRDefault="00E22E5C" w:rsidP="00E22E5C">
            <w:pPr>
              <w:jc w:val="center"/>
            </w:pPr>
            <w:r w:rsidRPr="00E22E5C">
              <w:t>(80</w:t>
            </w:r>
            <w:r w:rsidRPr="00E22E5C">
              <w:t>分</w:t>
            </w:r>
            <w:r w:rsidRPr="00E22E5C">
              <w:t>)</w:t>
            </w:r>
          </w:p>
        </w:tc>
        <w:tc>
          <w:tcPr>
            <w:tcW w:w="0" w:type="auto"/>
            <w:gridSpan w:val="4"/>
            <w:hideMark/>
          </w:tcPr>
          <w:p w14:paraId="31EE3BFD" w14:textId="77777777" w:rsidR="00E22E5C" w:rsidRPr="00E22E5C" w:rsidRDefault="00E22E5C" w:rsidP="00E22E5C">
            <w:r w:rsidRPr="00E22E5C">
              <w:rPr>
                <w:rStyle w:val="af2"/>
              </w:rPr>
              <w:lastRenderedPageBreak/>
              <w:t>午餐</w:t>
            </w:r>
          </w:p>
        </w:tc>
      </w:tr>
      <w:tr w:rsidR="00E22E5C" w:rsidRPr="00E22E5C" w14:paraId="523CE235" w14:textId="77777777" w:rsidTr="00E22E5C">
        <w:tc>
          <w:tcPr>
            <w:tcW w:w="0" w:type="auto"/>
            <w:gridSpan w:val="5"/>
            <w:shd w:val="clear" w:color="auto" w:fill="E7E6E6" w:themeFill="background2"/>
            <w:vAlign w:val="center"/>
            <w:hideMark/>
          </w:tcPr>
          <w:p w14:paraId="1CCF27F7" w14:textId="77777777" w:rsidR="00E22E5C" w:rsidRPr="00E22E5C" w:rsidRDefault="00E22E5C" w:rsidP="00E22E5C">
            <w:pPr>
              <w:jc w:val="center"/>
            </w:pPr>
            <w:r w:rsidRPr="00E22E5C">
              <w:rPr>
                <w:rStyle w:val="af2"/>
              </w:rPr>
              <w:t>【</w:t>
            </w:r>
            <w:r w:rsidRPr="00E22E5C">
              <w:t>第二場次</w:t>
            </w:r>
            <w:r w:rsidRPr="00E22E5C">
              <w:rPr>
                <w:rStyle w:val="af2"/>
              </w:rPr>
              <w:t>】</w:t>
            </w:r>
            <w:r w:rsidRPr="00E22E5C">
              <w:t>主持人：洪家殷／東吳大學法律系特聘教授</w:t>
            </w:r>
          </w:p>
        </w:tc>
      </w:tr>
      <w:tr w:rsidR="00E22E5C" w:rsidRPr="00E22E5C" w14:paraId="6ADE4C25" w14:textId="77777777" w:rsidTr="00E22E5C">
        <w:tc>
          <w:tcPr>
            <w:tcW w:w="0" w:type="auto"/>
            <w:vAlign w:val="center"/>
            <w:hideMark/>
          </w:tcPr>
          <w:p w14:paraId="267E3EFA" w14:textId="77777777" w:rsidR="00E22E5C" w:rsidRDefault="00E22E5C" w:rsidP="00E22E5C">
            <w:pPr>
              <w:jc w:val="center"/>
            </w:pPr>
            <w:r w:rsidRPr="00E22E5C">
              <w:t>13:00-14:20</w:t>
            </w:r>
          </w:p>
          <w:p w14:paraId="04BEDCEE" w14:textId="2B779AE6" w:rsidR="00E22E5C" w:rsidRPr="00E22E5C" w:rsidRDefault="00E22E5C" w:rsidP="00E22E5C">
            <w:pPr>
              <w:jc w:val="center"/>
            </w:pPr>
            <w:r w:rsidRPr="00E22E5C">
              <w:t>(80</w:t>
            </w:r>
            <w:r w:rsidRPr="00E22E5C">
              <w:t>分</w:t>
            </w:r>
            <w:r w:rsidRPr="00E22E5C">
              <w:t>)</w:t>
            </w:r>
          </w:p>
        </w:tc>
        <w:tc>
          <w:tcPr>
            <w:tcW w:w="0" w:type="auto"/>
            <w:hideMark/>
          </w:tcPr>
          <w:p w14:paraId="292E497D" w14:textId="77777777" w:rsidR="00E22E5C" w:rsidRPr="00E22E5C" w:rsidRDefault="00E22E5C" w:rsidP="00E22E5C">
            <w:r w:rsidRPr="00E22E5C">
              <w:t>國家賠償責任的歸責原理－從過失責任走向危險責任</w:t>
            </w:r>
          </w:p>
        </w:tc>
        <w:tc>
          <w:tcPr>
            <w:tcW w:w="0" w:type="auto"/>
            <w:gridSpan w:val="2"/>
            <w:hideMark/>
          </w:tcPr>
          <w:p w14:paraId="6FC60EA2" w14:textId="77777777" w:rsidR="00E22E5C" w:rsidRPr="00E22E5C" w:rsidRDefault="00E22E5C" w:rsidP="00E22E5C">
            <w:r w:rsidRPr="00E22E5C">
              <w:t>林佳和／國立政治大學法律系副教授（</w:t>
            </w:r>
            <w:r w:rsidRPr="00E22E5C">
              <w:t>30</w:t>
            </w:r>
            <w:r w:rsidRPr="00E22E5C">
              <w:t>分）</w:t>
            </w:r>
          </w:p>
        </w:tc>
        <w:tc>
          <w:tcPr>
            <w:tcW w:w="0" w:type="auto"/>
            <w:hideMark/>
          </w:tcPr>
          <w:p w14:paraId="24382ED3" w14:textId="77777777" w:rsidR="00E22E5C" w:rsidRDefault="00E22E5C" w:rsidP="00E22E5C">
            <w:pPr>
              <w:ind w:left="960" w:hangingChars="400" w:hanging="960"/>
            </w:pPr>
            <w:r w:rsidRPr="00E22E5C">
              <w:t>周宇修／全律會憲政改革委員會主委</w:t>
            </w:r>
          </w:p>
          <w:p w14:paraId="4B891EBA" w14:textId="77777777" w:rsidR="00E22E5C" w:rsidRDefault="00E22E5C" w:rsidP="00E22E5C">
            <w:pPr>
              <w:ind w:left="960" w:hangingChars="400" w:hanging="960"/>
            </w:pPr>
            <w:r w:rsidRPr="00E22E5C">
              <w:t>王晨桓／建業法律事務所所長</w:t>
            </w:r>
          </w:p>
          <w:p w14:paraId="71968085" w14:textId="77777777" w:rsidR="00E22E5C" w:rsidRDefault="00E22E5C" w:rsidP="00E22E5C">
            <w:pPr>
              <w:ind w:left="960" w:hangingChars="400" w:hanging="960"/>
            </w:pPr>
            <w:r w:rsidRPr="00E22E5C">
              <w:t>王韻茹／國立中正大學法律學系教授</w:t>
            </w:r>
          </w:p>
          <w:p w14:paraId="1C2C4EF8" w14:textId="666CA8D9" w:rsidR="00E22E5C" w:rsidRPr="00E22E5C" w:rsidRDefault="00E22E5C" w:rsidP="00E22E5C">
            <w:r w:rsidRPr="00E22E5C">
              <w:t>（</w:t>
            </w:r>
            <w:r w:rsidRPr="00E22E5C">
              <w:t>3</w:t>
            </w:r>
            <w:r w:rsidRPr="00E22E5C">
              <w:t>位／</w:t>
            </w:r>
            <w:r w:rsidRPr="00E22E5C">
              <w:t>45</w:t>
            </w:r>
            <w:r w:rsidRPr="00E22E5C">
              <w:t>分）</w:t>
            </w:r>
          </w:p>
        </w:tc>
      </w:tr>
      <w:tr w:rsidR="00E22E5C" w:rsidRPr="00E22E5C" w14:paraId="17F0CFC7" w14:textId="77777777" w:rsidTr="00E22E5C">
        <w:tc>
          <w:tcPr>
            <w:tcW w:w="0" w:type="auto"/>
            <w:vAlign w:val="center"/>
            <w:hideMark/>
          </w:tcPr>
          <w:p w14:paraId="5849722D" w14:textId="77777777" w:rsidR="00E22E5C" w:rsidRDefault="00E22E5C" w:rsidP="00E22E5C">
            <w:pPr>
              <w:jc w:val="center"/>
            </w:pPr>
            <w:r w:rsidRPr="00E22E5C">
              <w:t>14:20-14:35</w:t>
            </w:r>
          </w:p>
          <w:p w14:paraId="6D1C0F4A" w14:textId="0F8ABB8B" w:rsidR="00E22E5C" w:rsidRPr="00E22E5C" w:rsidRDefault="00E22E5C" w:rsidP="00E22E5C">
            <w:pPr>
              <w:jc w:val="center"/>
            </w:pPr>
            <w:r w:rsidRPr="00E22E5C">
              <w:t>(15</w:t>
            </w:r>
            <w:r w:rsidRPr="00E22E5C">
              <w:t>分</w:t>
            </w:r>
            <w:r w:rsidRPr="00E22E5C">
              <w:t>)</w:t>
            </w:r>
          </w:p>
        </w:tc>
        <w:tc>
          <w:tcPr>
            <w:tcW w:w="0" w:type="auto"/>
            <w:gridSpan w:val="4"/>
            <w:hideMark/>
          </w:tcPr>
          <w:p w14:paraId="688380CB" w14:textId="77777777" w:rsidR="00E22E5C" w:rsidRPr="00E22E5C" w:rsidRDefault="00E22E5C" w:rsidP="00E22E5C">
            <w:r w:rsidRPr="00E22E5C">
              <w:rPr>
                <w:rStyle w:val="af2"/>
              </w:rPr>
              <w:t>綜合討論</w:t>
            </w:r>
          </w:p>
        </w:tc>
      </w:tr>
      <w:tr w:rsidR="00E22E5C" w:rsidRPr="00E22E5C" w14:paraId="0B6AE31C" w14:textId="77777777" w:rsidTr="00E22E5C">
        <w:tc>
          <w:tcPr>
            <w:tcW w:w="0" w:type="auto"/>
            <w:vAlign w:val="center"/>
            <w:hideMark/>
          </w:tcPr>
          <w:p w14:paraId="2B113058" w14:textId="77777777" w:rsidR="00E22E5C" w:rsidRDefault="00E22E5C" w:rsidP="00E22E5C">
            <w:pPr>
              <w:jc w:val="center"/>
            </w:pPr>
            <w:r w:rsidRPr="00E22E5C">
              <w:t>14:35-15:00</w:t>
            </w:r>
          </w:p>
          <w:p w14:paraId="0C5FCB94" w14:textId="48DEEC04" w:rsidR="00E22E5C" w:rsidRPr="00E22E5C" w:rsidRDefault="00E22E5C" w:rsidP="00E22E5C">
            <w:pPr>
              <w:jc w:val="center"/>
            </w:pPr>
            <w:r w:rsidRPr="00E22E5C">
              <w:t>(25</w:t>
            </w:r>
            <w:r w:rsidRPr="00E22E5C">
              <w:t>分</w:t>
            </w:r>
            <w:r w:rsidRPr="00E22E5C">
              <w:t>)</w:t>
            </w:r>
          </w:p>
        </w:tc>
        <w:tc>
          <w:tcPr>
            <w:tcW w:w="0" w:type="auto"/>
            <w:gridSpan w:val="4"/>
            <w:hideMark/>
          </w:tcPr>
          <w:p w14:paraId="5211AEC7" w14:textId="77777777" w:rsidR="00E22E5C" w:rsidRPr="00E22E5C" w:rsidRDefault="00E22E5C" w:rsidP="00E22E5C">
            <w:r w:rsidRPr="00E22E5C">
              <w:rPr>
                <w:rStyle w:val="af2"/>
              </w:rPr>
              <w:t>中場休息與茶敘</w:t>
            </w:r>
          </w:p>
        </w:tc>
      </w:tr>
      <w:tr w:rsidR="00E22E5C" w:rsidRPr="00E22E5C" w14:paraId="30A49426" w14:textId="77777777" w:rsidTr="00E22E5C">
        <w:tc>
          <w:tcPr>
            <w:tcW w:w="0" w:type="auto"/>
            <w:gridSpan w:val="5"/>
            <w:shd w:val="clear" w:color="auto" w:fill="E7E6E6" w:themeFill="background2"/>
            <w:vAlign w:val="center"/>
            <w:hideMark/>
          </w:tcPr>
          <w:p w14:paraId="1E976258" w14:textId="5C41CEC7" w:rsidR="00E22E5C" w:rsidRPr="00E22E5C" w:rsidRDefault="00E22E5C" w:rsidP="00E22E5C">
            <w:pPr>
              <w:jc w:val="center"/>
            </w:pPr>
            <w:r w:rsidRPr="00E22E5C">
              <w:rPr>
                <w:rStyle w:val="af2"/>
              </w:rPr>
              <w:t>【</w:t>
            </w:r>
            <w:r w:rsidRPr="00E22E5C">
              <w:t>第三場次</w:t>
            </w:r>
            <w:r w:rsidRPr="00E22E5C">
              <w:rPr>
                <w:rStyle w:val="af2"/>
              </w:rPr>
              <w:t>】</w:t>
            </w:r>
            <w:r w:rsidRPr="00E22E5C">
              <w:t>主持人：黃旭田／</w:t>
            </w:r>
            <w:r>
              <w:t>民間司法改革基金會</w:t>
            </w:r>
            <w:r w:rsidRPr="00E22E5C">
              <w:t>董事長</w:t>
            </w:r>
          </w:p>
        </w:tc>
      </w:tr>
      <w:tr w:rsidR="00E22E5C" w:rsidRPr="00E22E5C" w14:paraId="18490059" w14:textId="77777777" w:rsidTr="00E22E5C">
        <w:tc>
          <w:tcPr>
            <w:tcW w:w="0" w:type="auto"/>
            <w:vAlign w:val="center"/>
            <w:hideMark/>
          </w:tcPr>
          <w:p w14:paraId="3C50D4E5" w14:textId="77777777" w:rsidR="00E22E5C" w:rsidRDefault="00E22E5C" w:rsidP="00E22E5C">
            <w:pPr>
              <w:jc w:val="center"/>
            </w:pPr>
            <w:r w:rsidRPr="00E22E5C">
              <w:t>15:00-16:20</w:t>
            </w:r>
          </w:p>
          <w:p w14:paraId="34D448E7" w14:textId="2E98F08B" w:rsidR="00E22E5C" w:rsidRPr="00E22E5C" w:rsidRDefault="00E22E5C" w:rsidP="00E22E5C">
            <w:pPr>
              <w:jc w:val="center"/>
            </w:pPr>
            <w:r w:rsidRPr="00E22E5C">
              <w:t>(80</w:t>
            </w:r>
            <w:r w:rsidRPr="00E22E5C">
              <w:t>分</w:t>
            </w:r>
            <w:r w:rsidRPr="00E22E5C">
              <w:t>)</w:t>
            </w:r>
          </w:p>
        </w:tc>
        <w:tc>
          <w:tcPr>
            <w:tcW w:w="0" w:type="auto"/>
            <w:hideMark/>
          </w:tcPr>
          <w:p w14:paraId="4EFD8A41" w14:textId="77777777" w:rsidR="00E22E5C" w:rsidRPr="00E22E5C" w:rsidRDefault="00E22E5C" w:rsidP="00E22E5C">
            <w:r w:rsidRPr="00E22E5C">
              <w:t>法官的國家賠償責任</w:t>
            </w:r>
          </w:p>
        </w:tc>
        <w:tc>
          <w:tcPr>
            <w:tcW w:w="0" w:type="auto"/>
            <w:gridSpan w:val="2"/>
            <w:hideMark/>
          </w:tcPr>
          <w:p w14:paraId="6FADAC43" w14:textId="77777777" w:rsidR="00E22E5C" w:rsidRPr="00E22E5C" w:rsidRDefault="00E22E5C" w:rsidP="00E22E5C">
            <w:r w:rsidRPr="00E22E5C">
              <w:t>范文清／東吳大學法律系副教授（</w:t>
            </w:r>
            <w:r w:rsidRPr="00E22E5C">
              <w:t>30</w:t>
            </w:r>
            <w:r w:rsidRPr="00E22E5C">
              <w:t>分）</w:t>
            </w:r>
          </w:p>
        </w:tc>
        <w:tc>
          <w:tcPr>
            <w:tcW w:w="0" w:type="auto"/>
            <w:hideMark/>
          </w:tcPr>
          <w:p w14:paraId="5F7253D7" w14:textId="77777777" w:rsidR="00E22E5C" w:rsidRDefault="00E22E5C" w:rsidP="00E22E5C">
            <w:pPr>
              <w:ind w:left="960" w:hangingChars="400" w:hanging="960"/>
              <w:rPr>
                <w:rFonts w:hint="eastAsia"/>
              </w:rPr>
            </w:pPr>
            <w:r>
              <w:rPr>
                <w:rFonts w:hint="eastAsia"/>
              </w:rPr>
              <w:t>張升星／法官</w:t>
            </w:r>
          </w:p>
          <w:p w14:paraId="40074023" w14:textId="77777777" w:rsidR="00E22E5C" w:rsidRDefault="00E22E5C" w:rsidP="00E22E5C">
            <w:pPr>
              <w:ind w:left="960" w:hangingChars="400" w:hanging="960"/>
              <w:rPr>
                <w:rFonts w:hint="eastAsia"/>
              </w:rPr>
            </w:pPr>
            <w:r>
              <w:rPr>
                <w:rFonts w:hint="eastAsia"/>
              </w:rPr>
              <w:t>呂理翔／國北教大文教法律研究所暨原住民族法律專班助理教授</w:t>
            </w:r>
          </w:p>
          <w:p w14:paraId="7134612B" w14:textId="77777777" w:rsidR="00E22E5C" w:rsidRDefault="00E22E5C" w:rsidP="00E22E5C">
            <w:pPr>
              <w:ind w:left="960" w:hangingChars="400" w:hanging="960"/>
              <w:rPr>
                <w:rFonts w:hint="eastAsia"/>
              </w:rPr>
            </w:pPr>
            <w:r>
              <w:rPr>
                <w:rFonts w:hint="eastAsia"/>
              </w:rPr>
              <w:t>張志偉／銘傳大學公共事務與行政管理學系助理教授</w:t>
            </w:r>
          </w:p>
          <w:p w14:paraId="74B67F92" w14:textId="0180A264" w:rsidR="00E22E5C" w:rsidRPr="00E22E5C" w:rsidRDefault="00E22E5C" w:rsidP="00E22E5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位／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分）</w:t>
            </w:r>
          </w:p>
        </w:tc>
      </w:tr>
      <w:tr w:rsidR="00E22E5C" w:rsidRPr="00E22E5C" w14:paraId="04CAE029" w14:textId="77777777" w:rsidTr="00E22E5C">
        <w:tc>
          <w:tcPr>
            <w:tcW w:w="0" w:type="auto"/>
            <w:vAlign w:val="center"/>
            <w:hideMark/>
          </w:tcPr>
          <w:p w14:paraId="3751D61F" w14:textId="77777777" w:rsidR="00E22E5C" w:rsidRDefault="00E22E5C" w:rsidP="00E22E5C">
            <w:pPr>
              <w:jc w:val="center"/>
            </w:pPr>
            <w:r w:rsidRPr="00E22E5C">
              <w:t>16:20-16:35</w:t>
            </w:r>
          </w:p>
          <w:p w14:paraId="439F16FF" w14:textId="6187F1BD" w:rsidR="00E22E5C" w:rsidRPr="00E22E5C" w:rsidRDefault="00E22E5C" w:rsidP="00E22E5C">
            <w:pPr>
              <w:jc w:val="center"/>
            </w:pPr>
            <w:r w:rsidRPr="00E22E5C">
              <w:t>(15</w:t>
            </w:r>
            <w:r w:rsidRPr="00E22E5C">
              <w:t>分</w:t>
            </w:r>
            <w:r w:rsidRPr="00E22E5C">
              <w:t>)</w:t>
            </w:r>
          </w:p>
        </w:tc>
        <w:tc>
          <w:tcPr>
            <w:tcW w:w="0" w:type="auto"/>
            <w:gridSpan w:val="4"/>
            <w:hideMark/>
          </w:tcPr>
          <w:p w14:paraId="4942051C" w14:textId="77777777" w:rsidR="00E22E5C" w:rsidRPr="00E22E5C" w:rsidRDefault="00E22E5C" w:rsidP="00E22E5C">
            <w:r w:rsidRPr="00E22E5C">
              <w:rPr>
                <w:rStyle w:val="af2"/>
              </w:rPr>
              <w:t>綜合討論</w:t>
            </w:r>
          </w:p>
        </w:tc>
      </w:tr>
      <w:tr w:rsidR="00E22E5C" w:rsidRPr="00E22E5C" w14:paraId="42CC0D40" w14:textId="77777777" w:rsidTr="00E22E5C">
        <w:tc>
          <w:tcPr>
            <w:tcW w:w="0" w:type="auto"/>
            <w:vAlign w:val="center"/>
            <w:hideMark/>
          </w:tcPr>
          <w:p w14:paraId="76064854" w14:textId="06173E3A" w:rsidR="00E22E5C" w:rsidRPr="00E22E5C" w:rsidRDefault="00E22E5C" w:rsidP="00E22E5C">
            <w:pPr>
              <w:jc w:val="center"/>
            </w:pPr>
            <w:r w:rsidRPr="00E22E5C">
              <w:t>16:35</w:t>
            </w:r>
          </w:p>
        </w:tc>
        <w:tc>
          <w:tcPr>
            <w:tcW w:w="0" w:type="auto"/>
            <w:gridSpan w:val="4"/>
            <w:hideMark/>
          </w:tcPr>
          <w:p w14:paraId="6A11AAA3" w14:textId="77777777" w:rsidR="00E22E5C" w:rsidRPr="00E22E5C" w:rsidRDefault="00E22E5C" w:rsidP="00E22E5C">
            <w:r w:rsidRPr="00E22E5C">
              <w:rPr>
                <w:rStyle w:val="af2"/>
              </w:rPr>
              <w:t>賦歸</w:t>
            </w:r>
          </w:p>
        </w:tc>
      </w:tr>
    </w:tbl>
    <w:p w14:paraId="7FA747FD" w14:textId="77777777" w:rsidR="00E22E5C" w:rsidRPr="00E22E5C" w:rsidRDefault="00E22E5C" w:rsidP="00E22E5C"/>
    <w:sectPr w:rsidR="00E22E5C" w:rsidRPr="00E22E5C" w:rsidSect="009B3919">
      <w:footerReference w:type="default" r:id="rId8"/>
      <w:pgSz w:w="11906" w:h="16838"/>
      <w:pgMar w:top="1440" w:right="1800" w:bottom="1440" w:left="180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49483" w14:textId="77777777" w:rsidR="00BF6DA3" w:rsidRDefault="00BF6DA3" w:rsidP="00090A6E">
      <w:r>
        <w:separator/>
      </w:r>
    </w:p>
  </w:endnote>
  <w:endnote w:type="continuationSeparator" w:id="0">
    <w:p w14:paraId="17C7B442" w14:textId="77777777" w:rsidR="00BF6DA3" w:rsidRDefault="00BF6DA3" w:rsidP="0009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075BC012-C74A-4AA9-B0E8-3A69AD7A6678}"/>
    <w:embedBold r:id="rId2" w:fontKey="{AEB2B5BD-9A54-4CBC-AA4A-6D6BB49E2947}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3" w:subsetted="1" w:fontKey="{8C273A9A-96C1-4880-9D88-3B820751EDE6}"/>
    <w:embedBold r:id="rId4" w:subsetted="1" w:fontKey="{991C8231-7FD9-45D8-BC0D-997D71FAA17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822560"/>
      <w:docPartObj>
        <w:docPartGallery w:val="Page Numbers (Bottom of Page)"/>
        <w:docPartUnique/>
      </w:docPartObj>
    </w:sdtPr>
    <w:sdtEndPr/>
    <w:sdtContent>
      <w:p w14:paraId="6C82AF92" w14:textId="5EA772A1" w:rsidR="00BD1168" w:rsidRPr="00BD1168" w:rsidRDefault="00BD1168" w:rsidP="003725AE">
        <w:pPr>
          <w:pStyle w:val="a7"/>
          <w:jc w:val="center"/>
        </w:pPr>
        <w:r w:rsidRPr="00BD1168">
          <w:t>第</w:t>
        </w:r>
        <w:r w:rsidRPr="00BD1168">
          <w:t xml:space="preserve"> </w:t>
        </w:r>
        <w:r w:rsidRPr="00BD1168">
          <w:fldChar w:fldCharType="begin"/>
        </w:r>
        <w:r w:rsidRPr="00BD1168">
          <w:instrText>PAGE   \* MERGEFORMAT</w:instrText>
        </w:r>
        <w:r w:rsidRPr="00BD1168">
          <w:fldChar w:fldCharType="separate"/>
        </w:r>
        <w:r w:rsidR="00C75713" w:rsidRPr="00C75713">
          <w:rPr>
            <w:noProof/>
            <w:lang w:val="zh-TW"/>
          </w:rPr>
          <w:t>1</w:t>
        </w:r>
        <w:r w:rsidRPr="00BD1168">
          <w:fldChar w:fldCharType="end"/>
        </w:r>
        <w:r w:rsidRPr="00BD1168">
          <w:t xml:space="preserve"> </w:t>
        </w:r>
        <w:r w:rsidRPr="00BD1168">
          <w:t>頁，共</w:t>
        </w:r>
        <w:r w:rsidRPr="00BD1168">
          <w:t xml:space="preserve"> </w:t>
        </w:r>
        <w:r w:rsidR="00BF6DA3">
          <w:fldChar w:fldCharType="begin"/>
        </w:r>
        <w:r w:rsidR="00BF6DA3">
          <w:instrText xml:space="preserve"> SECTIONPAGES  \* Arabic  \* MERGEFORMAT </w:instrText>
        </w:r>
        <w:r w:rsidR="00BF6DA3">
          <w:fldChar w:fldCharType="separate"/>
        </w:r>
        <w:r w:rsidR="00E22E5C">
          <w:rPr>
            <w:noProof/>
          </w:rPr>
          <w:t>2</w:t>
        </w:r>
        <w:r w:rsidR="00BF6DA3">
          <w:rPr>
            <w:noProof/>
          </w:rPr>
          <w:fldChar w:fldCharType="end"/>
        </w:r>
        <w:r w:rsidRPr="00BD1168">
          <w:t xml:space="preserve"> </w:t>
        </w:r>
        <w:r w:rsidRPr="00BD1168"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3B135" w14:textId="77777777" w:rsidR="00BF6DA3" w:rsidRDefault="00BF6DA3" w:rsidP="00090A6E">
      <w:r>
        <w:separator/>
      </w:r>
    </w:p>
  </w:footnote>
  <w:footnote w:type="continuationSeparator" w:id="0">
    <w:p w14:paraId="2EBF0DB3" w14:textId="77777777" w:rsidR="00BF6DA3" w:rsidRDefault="00BF6DA3" w:rsidP="00090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97A"/>
    <w:multiLevelType w:val="multilevel"/>
    <w:tmpl w:val="2B407A1C"/>
    <w:lvl w:ilvl="0">
      <w:start w:val="1"/>
      <w:numFmt w:val="ideographLegalTraditional"/>
      <w:pStyle w:val="1"/>
      <w:suff w:val="nothing"/>
      <w:lvlText w:val="%1、"/>
      <w:lvlJc w:val="left"/>
      <w:pPr>
        <w:ind w:left="567" w:hanging="567"/>
      </w:pPr>
      <w:rPr>
        <w:rFonts w:ascii="Century Schoolbook" w:eastAsia="標楷體" w:hAnsi="Century Schoolbook" w:hint="default"/>
        <w:sz w:val="28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567" w:hanging="567"/>
      </w:pPr>
      <w:rPr>
        <w:rFonts w:ascii="Century Schoolbook" w:eastAsia="標楷體" w:hAnsi="Century Schoolbook" w:hint="default"/>
        <w:sz w:val="28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737" w:hanging="737"/>
      </w:pPr>
      <w:rPr>
        <w:rFonts w:ascii="Century Schoolbook" w:eastAsia="標楷體" w:hAnsi="Century Schoolbook" w:hint="default"/>
        <w:sz w:val="24"/>
      </w:rPr>
    </w:lvl>
    <w:lvl w:ilvl="3">
      <w:start w:val="1"/>
      <w:numFmt w:val="decimal"/>
      <w:pStyle w:val="4"/>
      <w:suff w:val="nothing"/>
      <w:lvlText w:val="%4、"/>
      <w:lvlJc w:val="left"/>
      <w:pPr>
        <w:ind w:left="822" w:hanging="368"/>
      </w:pPr>
      <w:rPr>
        <w:rFonts w:ascii="Century Schoolbook" w:eastAsia="標楷體" w:hAnsi="Century Schoolbook" w:hint="default"/>
        <w:sz w:val="24"/>
      </w:rPr>
    </w:lvl>
    <w:lvl w:ilvl="4">
      <w:start w:val="1"/>
      <w:numFmt w:val="decimal"/>
      <w:pStyle w:val="5"/>
      <w:suff w:val="nothing"/>
      <w:lvlText w:val="(%5)"/>
      <w:lvlJc w:val="left"/>
      <w:pPr>
        <w:ind w:left="992" w:hanging="312"/>
      </w:pPr>
      <w:rPr>
        <w:rFonts w:ascii="Century Schoolbook" w:eastAsia="標楷體" w:hAnsi="Century Schoolbook" w:hint="default"/>
        <w:sz w:val="24"/>
      </w:rPr>
    </w:lvl>
    <w:lvl w:ilvl="5">
      <w:start w:val="1"/>
      <w:numFmt w:val="none"/>
      <w:lvlText w:val="%6"/>
      <w:lvlJc w:val="right"/>
      <w:pPr>
        <w:ind w:left="2268" w:hanging="113"/>
      </w:pPr>
      <w:rPr>
        <w:rFonts w:hint="eastAsia"/>
      </w:rPr>
    </w:lvl>
    <w:lvl w:ilvl="6">
      <w:start w:val="1"/>
      <w:numFmt w:val="none"/>
      <w:lvlText w:val="%7"/>
      <w:lvlJc w:val="left"/>
      <w:pPr>
        <w:ind w:left="3459" w:hanging="567"/>
      </w:pPr>
      <w:rPr>
        <w:rFonts w:hint="eastAsia"/>
      </w:rPr>
    </w:lvl>
    <w:lvl w:ilvl="7">
      <w:start w:val="1"/>
      <w:numFmt w:val="none"/>
      <w:lvlText w:val="%8"/>
      <w:lvlJc w:val="left"/>
      <w:pPr>
        <w:ind w:left="3941" w:hanging="567"/>
      </w:pPr>
      <w:rPr>
        <w:rFonts w:hint="eastAsia"/>
      </w:rPr>
    </w:lvl>
    <w:lvl w:ilvl="8">
      <w:start w:val="1"/>
      <w:numFmt w:val="none"/>
      <w:lvlText w:val="%9"/>
      <w:lvlJc w:val="right"/>
      <w:pPr>
        <w:ind w:left="4423" w:hanging="567"/>
      </w:pPr>
      <w:rPr>
        <w:rFonts w:hint="eastAsia"/>
      </w:rPr>
    </w:lvl>
  </w:abstractNum>
  <w:abstractNum w:abstractNumId="1" w15:restartNumberingAfterBreak="0">
    <w:nsid w:val="347C3FFC"/>
    <w:multiLevelType w:val="multilevel"/>
    <w:tmpl w:val="2474EC3E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049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531" w:hanging="567"/>
      </w:pPr>
      <w:rPr>
        <w:rFonts w:hint="eastAsia"/>
      </w:rPr>
    </w:lvl>
    <w:lvl w:ilvl="3">
      <w:start w:val="1"/>
      <w:numFmt w:val="decimal"/>
      <w:lvlText w:val="%4、"/>
      <w:lvlJc w:val="left"/>
      <w:pPr>
        <w:ind w:left="2013" w:hanging="567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495" w:hanging="567"/>
      </w:pPr>
      <w:rPr>
        <w:rFonts w:hint="eastAsia"/>
      </w:rPr>
    </w:lvl>
    <w:lvl w:ilvl="5">
      <w:start w:val="1"/>
      <w:numFmt w:val="none"/>
      <w:lvlText w:val="%6"/>
      <w:lvlJc w:val="right"/>
      <w:pPr>
        <w:ind w:left="2977" w:hanging="567"/>
      </w:pPr>
      <w:rPr>
        <w:rFonts w:hint="eastAsia"/>
      </w:rPr>
    </w:lvl>
    <w:lvl w:ilvl="6">
      <w:start w:val="1"/>
      <w:numFmt w:val="none"/>
      <w:lvlText w:val="%7"/>
      <w:lvlJc w:val="left"/>
      <w:pPr>
        <w:ind w:left="3459" w:hanging="567"/>
      </w:pPr>
      <w:rPr>
        <w:rFonts w:hint="eastAsia"/>
      </w:rPr>
    </w:lvl>
    <w:lvl w:ilvl="7">
      <w:start w:val="1"/>
      <w:numFmt w:val="none"/>
      <w:lvlText w:val="%8"/>
      <w:lvlJc w:val="left"/>
      <w:pPr>
        <w:ind w:left="3941" w:hanging="567"/>
      </w:pPr>
      <w:rPr>
        <w:rFonts w:hint="eastAsia"/>
      </w:rPr>
    </w:lvl>
    <w:lvl w:ilvl="8">
      <w:start w:val="1"/>
      <w:numFmt w:val="none"/>
      <w:lvlText w:val="%9"/>
      <w:lvlJc w:val="right"/>
      <w:pPr>
        <w:ind w:left="4423" w:hanging="567"/>
      </w:pPr>
      <w:rPr>
        <w:rFonts w:hint="eastAsia"/>
      </w:rPr>
    </w:lvl>
  </w:abstractNum>
  <w:abstractNum w:abstractNumId="2" w15:restartNumberingAfterBreak="0">
    <w:nsid w:val="453F5056"/>
    <w:multiLevelType w:val="multilevel"/>
    <w:tmpl w:val="2D92B87C"/>
    <w:lvl w:ilvl="0">
      <w:start w:val="1"/>
      <w:numFmt w:val="taiwaneseCountingThousand"/>
      <w:suff w:val="nothing"/>
      <w:lvlText w:val="%1、"/>
      <w:lvlJc w:val="left"/>
      <w:pPr>
        <w:ind w:left="65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130" w:hanging="480"/>
      </w:pPr>
    </w:lvl>
    <w:lvl w:ilvl="2">
      <w:start w:val="1"/>
      <w:numFmt w:val="lowerRoman"/>
      <w:lvlText w:val="%3."/>
      <w:lvlJc w:val="right"/>
      <w:pPr>
        <w:ind w:left="1610" w:hanging="480"/>
      </w:pPr>
    </w:lvl>
    <w:lvl w:ilvl="3">
      <w:start w:val="1"/>
      <w:numFmt w:val="decimal"/>
      <w:lvlText w:val="%4."/>
      <w:lvlJc w:val="left"/>
      <w:pPr>
        <w:ind w:left="2090" w:hanging="480"/>
      </w:pPr>
    </w:lvl>
    <w:lvl w:ilvl="4">
      <w:start w:val="1"/>
      <w:numFmt w:val="ideographTraditional"/>
      <w:lvlText w:val="%5、"/>
      <w:lvlJc w:val="left"/>
      <w:pPr>
        <w:ind w:left="2570" w:hanging="480"/>
      </w:pPr>
    </w:lvl>
    <w:lvl w:ilvl="5">
      <w:start w:val="1"/>
      <w:numFmt w:val="lowerRoman"/>
      <w:lvlText w:val="%6."/>
      <w:lvlJc w:val="right"/>
      <w:pPr>
        <w:ind w:left="3050" w:hanging="480"/>
      </w:pPr>
    </w:lvl>
    <w:lvl w:ilvl="6">
      <w:start w:val="1"/>
      <w:numFmt w:val="decimal"/>
      <w:lvlText w:val="%7."/>
      <w:lvlJc w:val="left"/>
      <w:pPr>
        <w:ind w:left="3530" w:hanging="480"/>
      </w:pPr>
    </w:lvl>
    <w:lvl w:ilvl="7">
      <w:start w:val="1"/>
      <w:numFmt w:val="ideographTraditional"/>
      <w:lvlText w:val="%8、"/>
      <w:lvlJc w:val="left"/>
      <w:pPr>
        <w:ind w:left="4010" w:hanging="480"/>
      </w:pPr>
    </w:lvl>
    <w:lvl w:ilvl="8">
      <w:start w:val="1"/>
      <w:numFmt w:val="lowerRoman"/>
      <w:lvlText w:val="%9."/>
      <w:lvlJc w:val="right"/>
      <w:pPr>
        <w:ind w:left="4490" w:hanging="480"/>
      </w:pPr>
    </w:lvl>
  </w:abstractNum>
  <w:abstractNum w:abstractNumId="3" w15:restartNumberingAfterBreak="0">
    <w:nsid w:val="6373730E"/>
    <w:multiLevelType w:val="multilevel"/>
    <w:tmpl w:val="E586E2E4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ascii="Century Schoolbook" w:eastAsia="標楷體" w:hAnsi="Century Schoolbook" w:hint="default"/>
        <w:sz w:val="28"/>
      </w:rPr>
    </w:lvl>
    <w:lvl w:ilvl="1">
      <w:start w:val="1"/>
      <w:numFmt w:val="taiwaneseCountingThousand"/>
      <w:suff w:val="nothing"/>
      <w:lvlText w:val="%2、"/>
      <w:lvlJc w:val="left"/>
      <w:pPr>
        <w:ind w:left="73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suff w:val="nothing"/>
      <w:lvlText w:val="（%3）"/>
      <w:lvlJc w:val="left"/>
      <w:pPr>
        <w:ind w:left="907" w:hanging="709"/>
      </w:pPr>
      <w:rPr>
        <w:rFonts w:ascii="Century Schoolbook" w:eastAsia="標楷體" w:hAnsi="Century Schoolbook" w:hint="default"/>
        <w:sz w:val="24"/>
      </w:rPr>
    </w:lvl>
    <w:lvl w:ilvl="3">
      <w:start w:val="1"/>
      <w:numFmt w:val="decimal"/>
      <w:suff w:val="nothing"/>
      <w:lvlText w:val="%4、"/>
      <w:lvlJc w:val="left"/>
      <w:pPr>
        <w:ind w:left="1021" w:hanging="397"/>
      </w:pPr>
      <w:rPr>
        <w:rFonts w:ascii="Century Schoolbook" w:eastAsia="標楷體" w:hAnsi="Century Schoolbook" w:hint="default"/>
        <w:sz w:val="24"/>
      </w:rPr>
    </w:lvl>
    <w:lvl w:ilvl="4">
      <w:start w:val="1"/>
      <w:numFmt w:val="decimal"/>
      <w:suff w:val="nothing"/>
      <w:lvlText w:val="(%5)"/>
      <w:lvlJc w:val="left"/>
      <w:pPr>
        <w:ind w:left="1191" w:hanging="284"/>
      </w:pPr>
      <w:rPr>
        <w:rFonts w:ascii="Century Schoolbook" w:eastAsia="標楷體" w:hAnsi="Century Schoolbook" w:hint="default"/>
        <w:sz w:val="24"/>
      </w:rPr>
    </w:lvl>
    <w:lvl w:ilvl="5">
      <w:start w:val="1"/>
      <w:numFmt w:val="none"/>
      <w:lvlText w:val="%6"/>
      <w:lvlJc w:val="right"/>
      <w:pPr>
        <w:ind w:left="2268" w:hanging="113"/>
      </w:pPr>
      <w:rPr>
        <w:rFonts w:hint="eastAsia"/>
      </w:rPr>
    </w:lvl>
    <w:lvl w:ilvl="6">
      <w:start w:val="1"/>
      <w:numFmt w:val="none"/>
      <w:lvlText w:val="%7"/>
      <w:lvlJc w:val="left"/>
      <w:pPr>
        <w:ind w:left="3459" w:hanging="567"/>
      </w:pPr>
      <w:rPr>
        <w:rFonts w:hint="eastAsia"/>
      </w:rPr>
    </w:lvl>
    <w:lvl w:ilvl="7">
      <w:start w:val="1"/>
      <w:numFmt w:val="none"/>
      <w:lvlText w:val="%8"/>
      <w:lvlJc w:val="left"/>
      <w:pPr>
        <w:ind w:left="3941" w:hanging="567"/>
      </w:pPr>
      <w:rPr>
        <w:rFonts w:hint="eastAsia"/>
      </w:rPr>
    </w:lvl>
    <w:lvl w:ilvl="8">
      <w:start w:val="1"/>
      <w:numFmt w:val="none"/>
      <w:lvlText w:val="%9"/>
      <w:lvlJc w:val="right"/>
      <w:pPr>
        <w:ind w:left="4423" w:hanging="567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saveSubsetFonts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5C"/>
    <w:rsid w:val="00020BD0"/>
    <w:rsid w:val="00021FFC"/>
    <w:rsid w:val="0002370A"/>
    <w:rsid w:val="00090A6E"/>
    <w:rsid w:val="000A7617"/>
    <w:rsid w:val="000F265C"/>
    <w:rsid w:val="0015252E"/>
    <w:rsid w:val="00184876"/>
    <w:rsid w:val="00192192"/>
    <w:rsid w:val="001A1260"/>
    <w:rsid w:val="001D6318"/>
    <w:rsid w:val="001F58A4"/>
    <w:rsid w:val="00211109"/>
    <w:rsid w:val="00226C0B"/>
    <w:rsid w:val="00240698"/>
    <w:rsid w:val="00294A99"/>
    <w:rsid w:val="002B4ED7"/>
    <w:rsid w:val="003130AB"/>
    <w:rsid w:val="00321831"/>
    <w:rsid w:val="003725AE"/>
    <w:rsid w:val="0038724C"/>
    <w:rsid w:val="003F770B"/>
    <w:rsid w:val="004021A9"/>
    <w:rsid w:val="00435DB0"/>
    <w:rsid w:val="004B2A4D"/>
    <w:rsid w:val="004D35B2"/>
    <w:rsid w:val="004D6010"/>
    <w:rsid w:val="00501F7C"/>
    <w:rsid w:val="00524FE0"/>
    <w:rsid w:val="00530058"/>
    <w:rsid w:val="0053661F"/>
    <w:rsid w:val="00567C84"/>
    <w:rsid w:val="005766EC"/>
    <w:rsid w:val="00590904"/>
    <w:rsid w:val="00590F58"/>
    <w:rsid w:val="005E7324"/>
    <w:rsid w:val="00605266"/>
    <w:rsid w:val="00605B0D"/>
    <w:rsid w:val="00606795"/>
    <w:rsid w:val="006362D6"/>
    <w:rsid w:val="006528F6"/>
    <w:rsid w:val="006D2E95"/>
    <w:rsid w:val="0071079B"/>
    <w:rsid w:val="00710EE9"/>
    <w:rsid w:val="00741033"/>
    <w:rsid w:val="00743832"/>
    <w:rsid w:val="00776007"/>
    <w:rsid w:val="007848FB"/>
    <w:rsid w:val="007929BC"/>
    <w:rsid w:val="0079474F"/>
    <w:rsid w:val="007B0D94"/>
    <w:rsid w:val="007C0E8F"/>
    <w:rsid w:val="00803A08"/>
    <w:rsid w:val="008321D6"/>
    <w:rsid w:val="0083512B"/>
    <w:rsid w:val="00836A95"/>
    <w:rsid w:val="00836AD4"/>
    <w:rsid w:val="00842E10"/>
    <w:rsid w:val="00870C03"/>
    <w:rsid w:val="00884A37"/>
    <w:rsid w:val="008948F9"/>
    <w:rsid w:val="008A30AD"/>
    <w:rsid w:val="008A6A81"/>
    <w:rsid w:val="008B04D4"/>
    <w:rsid w:val="008B71C0"/>
    <w:rsid w:val="00904AD7"/>
    <w:rsid w:val="009213A2"/>
    <w:rsid w:val="0092266F"/>
    <w:rsid w:val="00943196"/>
    <w:rsid w:val="009444C6"/>
    <w:rsid w:val="009501B4"/>
    <w:rsid w:val="00986373"/>
    <w:rsid w:val="009927C1"/>
    <w:rsid w:val="009A19BB"/>
    <w:rsid w:val="009B0FB8"/>
    <w:rsid w:val="009B3919"/>
    <w:rsid w:val="009C64CA"/>
    <w:rsid w:val="00A22A7A"/>
    <w:rsid w:val="00A24A16"/>
    <w:rsid w:val="00A44E70"/>
    <w:rsid w:val="00A63052"/>
    <w:rsid w:val="00A67F3B"/>
    <w:rsid w:val="00A75C49"/>
    <w:rsid w:val="00A76867"/>
    <w:rsid w:val="00A7721B"/>
    <w:rsid w:val="00A80F4F"/>
    <w:rsid w:val="00A82EF4"/>
    <w:rsid w:val="00A87613"/>
    <w:rsid w:val="00A95792"/>
    <w:rsid w:val="00AE48F1"/>
    <w:rsid w:val="00AF26B1"/>
    <w:rsid w:val="00B06F23"/>
    <w:rsid w:val="00B16CD2"/>
    <w:rsid w:val="00B719EA"/>
    <w:rsid w:val="00B814DC"/>
    <w:rsid w:val="00B933A7"/>
    <w:rsid w:val="00BC6942"/>
    <w:rsid w:val="00BD1168"/>
    <w:rsid w:val="00BF2CA3"/>
    <w:rsid w:val="00BF6DA3"/>
    <w:rsid w:val="00C01268"/>
    <w:rsid w:val="00C15543"/>
    <w:rsid w:val="00C423AC"/>
    <w:rsid w:val="00C50EE8"/>
    <w:rsid w:val="00C75713"/>
    <w:rsid w:val="00CB4218"/>
    <w:rsid w:val="00CF1835"/>
    <w:rsid w:val="00D25400"/>
    <w:rsid w:val="00D4719E"/>
    <w:rsid w:val="00DC1931"/>
    <w:rsid w:val="00DC2A94"/>
    <w:rsid w:val="00DF40C0"/>
    <w:rsid w:val="00E20345"/>
    <w:rsid w:val="00E221D3"/>
    <w:rsid w:val="00E22E5C"/>
    <w:rsid w:val="00E34BB0"/>
    <w:rsid w:val="00E40001"/>
    <w:rsid w:val="00E5672E"/>
    <w:rsid w:val="00E73B97"/>
    <w:rsid w:val="00E73F9C"/>
    <w:rsid w:val="00EB2C38"/>
    <w:rsid w:val="00EC5F1C"/>
    <w:rsid w:val="00ED40AF"/>
    <w:rsid w:val="00ED7BFD"/>
    <w:rsid w:val="00F52DB8"/>
    <w:rsid w:val="00F932DD"/>
    <w:rsid w:val="00F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E3A80"/>
  <w15:chartTrackingRefBased/>
  <w15:docId w15:val="{43EC5F35-9080-4918-AC57-02737A27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4D4"/>
    <w:pPr>
      <w:widowControl w:val="0"/>
      <w:jc w:val="both"/>
    </w:pPr>
    <w:rPr>
      <w:rFonts w:ascii="Century Schoolbook" w:eastAsia="標楷體" w:hAnsi="Century Schoolbook"/>
    </w:rPr>
  </w:style>
  <w:style w:type="paragraph" w:styleId="1">
    <w:name w:val="heading 1"/>
    <w:basedOn w:val="a"/>
    <w:next w:val="a"/>
    <w:link w:val="10"/>
    <w:uiPriority w:val="9"/>
    <w:qFormat/>
    <w:rsid w:val="003F770B"/>
    <w:pPr>
      <w:numPr>
        <w:numId w:val="5"/>
      </w:numPr>
      <w:spacing w:beforeLines="50" w:before="50" w:afterLines="50" w:after="50" w:line="500" w:lineRule="exact"/>
      <w:outlineLvl w:val="0"/>
    </w:pPr>
    <w:rPr>
      <w:rFonts w:cstheme="majorBidi"/>
      <w:b/>
      <w:bCs/>
      <w:kern w:val="52"/>
      <w:sz w:val="28"/>
      <w:szCs w:val="52"/>
    </w:rPr>
  </w:style>
  <w:style w:type="paragraph" w:styleId="2">
    <w:name w:val="heading 2"/>
    <w:basedOn w:val="a"/>
    <w:next w:val="a0"/>
    <w:link w:val="20"/>
    <w:uiPriority w:val="9"/>
    <w:unhideWhenUsed/>
    <w:qFormat/>
    <w:rsid w:val="004B2A4D"/>
    <w:pPr>
      <w:numPr>
        <w:ilvl w:val="1"/>
        <w:numId w:val="5"/>
      </w:numPr>
      <w:spacing w:beforeLines="50" w:before="180" w:afterLines="50" w:after="180" w:line="500" w:lineRule="exact"/>
      <w:outlineLvl w:val="1"/>
    </w:pPr>
    <w:rPr>
      <w:rFonts w:cstheme="majorBidi"/>
      <w:bCs/>
      <w:sz w:val="28"/>
      <w:szCs w:val="48"/>
    </w:rPr>
  </w:style>
  <w:style w:type="paragraph" w:styleId="3">
    <w:name w:val="heading 3"/>
    <w:basedOn w:val="a"/>
    <w:next w:val="a1"/>
    <w:link w:val="30"/>
    <w:uiPriority w:val="9"/>
    <w:unhideWhenUsed/>
    <w:qFormat/>
    <w:rsid w:val="00090A6E"/>
    <w:pPr>
      <w:numPr>
        <w:ilvl w:val="2"/>
        <w:numId w:val="5"/>
      </w:numPr>
      <w:outlineLvl w:val="2"/>
    </w:pPr>
    <w:rPr>
      <w:rFonts w:cstheme="majorBidi"/>
      <w:bCs/>
      <w:szCs w:val="36"/>
    </w:rPr>
  </w:style>
  <w:style w:type="paragraph" w:styleId="4">
    <w:name w:val="heading 4"/>
    <w:basedOn w:val="a"/>
    <w:next w:val="11"/>
    <w:link w:val="40"/>
    <w:uiPriority w:val="9"/>
    <w:unhideWhenUsed/>
    <w:qFormat/>
    <w:rsid w:val="00090A6E"/>
    <w:pPr>
      <w:numPr>
        <w:ilvl w:val="3"/>
        <w:numId w:val="5"/>
      </w:numPr>
      <w:outlineLvl w:val="3"/>
    </w:pPr>
    <w:rPr>
      <w:rFonts w:cstheme="majorBidi"/>
      <w:szCs w:val="36"/>
    </w:rPr>
  </w:style>
  <w:style w:type="paragraph" w:styleId="5">
    <w:name w:val="heading 5"/>
    <w:basedOn w:val="a"/>
    <w:next w:val="12"/>
    <w:link w:val="50"/>
    <w:uiPriority w:val="9"/>
    <w:unhideWhenUsed/>
    <w:qFormat/>
    <w:rsid w:val="00090A6E"/>
    <w:pPr>
      <w:numPr>
        <w:ilvl w:val="4"/>
        <w:numId w:val="5"/>
      </w:numPr>
      <w:outlineLvl w:val="4"/>
    </w:pPr>
    <w:rPr>
      <w:rFonts w:cstheme="majorBidi"/>
      <w:bCs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uiPriority w:val="9"/>
    <w:rsid w:val="003F770B"/>
    <w:rPr>
      <w:rFonts w:ascii="Century Schoolbook" w:eastAsia="標楷體" w:hAnsi="Century Schoolbook" w:cstheme="majorBidi"/>
      <w:b/>
      <w:bCs/>
      <w:kern w:val="52"/>
      <w:sz w:val="28"/>
      <w:szCs w:val="52"/>
    </w:rPr>
  </w:style>
  <w:style w:type="character" w:customStyle="1" w:styleId="20">
    <w:name w:val="標題 2 字元"/>
    <w:basedOn w:val="a2"/>
    <w:link w:val="2"/>
    <w:uiPriority w:val="9"/>
    <w:rsid w:val="004B2A4D"/>
    <w:rPr>
      <w:rFonts w:ascii="Century Schoolbook" w:eastAsia="標楷體" w:hAnsi="Century Schoolbook" w:cstheme="majorBidi"/>
      <w:bCs/>
      <w:sz w:val="28"/>
      <w:szCs w:val="48"/>
    </w:rPr>
  </w:style>
  <w:style w:type="character" w:customStyle="1" w:styleId="30">
    <w:name w:val="標題 3 字元"/>
    <w:basedOn w:val="a2"/>
    <w:link w:val="3"/>
    <w:uiPriority w:val="9"/>
    <w:rsid w:val="00090A6E"/>
    <w:rPr>
      <w:rFonts w:ascii="Century Schoolbook" w:eastAsia="標楷體" w:hAnsi="Century Schoolbook" w:cstheme="majorBidi"/>
      <w:bCs/>
      <w:szCs w:val="36"/>
    </w:rPr>
  </w:style>
  <w:style w:type="character" w:customStyle="1" w:styleId="40">
    <w:name w:val="標題 4 字元"/>
    <w:basedOn w:val="a2"/>
    <w:link w:val="4"/>
    <w:uiPriority w:val="9"/>
    <w:rsid w:val="00090A6E"/>
    <w:rPr>
      <w:rFonts w:ascii="Century Schoolbook" w:eastAsia="標楷體" w:hAnsi="Century Schoolbook" w:cstheme="majorBidi"/>
      <w:szCs w:val="36"/>
    </w:rPr>
  </w:style>
  <w:style w:type="character" w:customStyle="1" w:styleId="50">
    <w:name w:val="標題 5 字元"/>
    <w:basedOn w:val="a2"/>
    <w:link w:val="5"/>
    <w:uiPriority w:val="9"/>
    <w:rsid w:val="00090A6E"/>
    <w:rPr>
      <w:rFonts w:ascii="Century Schoolbook" w:eastAsia="標楷體" w:hAnsi="Century Schoolbook" w:cstheme="majorBidi"/>
      <w:bCs/>
      <w:szCs w:val="36"/>
    </w:rPr>
  </w:style>
  <w:style w:type="paragraph" w:styleId="a5">
    <w:name w:val="header"/>
    <w:basedOn w:val="a"/>
    <w:link w:val="a6"/>
    <w:uiPriority w:val="99"/>
    <w:unhideWhenUsed/>
    <w:rsid w:val="001A1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sid w:val="001A12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1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sid w:val="001A1260"/>
    <w:rPr>
      <w:sz w:val="20"/>
      <w:szCs w:val="20"/>
    </w:rPr>
  </w:style>
  <w:style w:type="paragraph" w:styleId="a9">
    <w:name w:val="Title"/>
    <w:aliases w:val="大標題"/>
    <w:basedOn w:val="a"/>
    <w:next w:val="a"/>
    <w:link w:val="aa"/>
    <w:uiPriority w:val="10"/>
    <w:qFormat/>
    <w:rsid w:val="00192192"/>
    <w:pPr>
      <w:spacing w:beforeLines="50" w:before="50" w:afterLines="50" w:after="50" w:line="600" w:lineRule="exact"/>
      <w:jc w:val="center"/>
      <w:outlineLvl w:val="0"/>
    </w:pPr>
    <w:rPr>
      <w:b/>
      <w:sz w:val="36"/>
      <w:szCs w:val="36"/>
    </w:rPr>
  </w:style>
  <w:style w:type="character" w:customStyle="1" w:styleId="aa">
    <w:name w:val="標題 字元"/>
    <w:aliases w:val="大標題 字元"/>
    <w:basedOn w:val="a2"/>
    <w:link w:val="a9"/>
    <w:uiPriority w:val="10"/>
    <w:rsid w:val="00192192"/>
    <w:rPr>
      <w:rFonts w:ascii="Century Schoolbook" w:eastAsia="標楷體" w:hAnsi="Century Schoolbook"/>
      <w:b/>
      <w:sz w:val="36"/>
      <w:szCs w:val="36"/>
    </w:rPr>
  </w:style>
  <w:style w:type="paragraph" w:styleId="ab">
    <w:name w:val="Balloon Text"/>
    <w:basedOn w:val="a"/>
    <w:link w:val="ac"/>
    <w:uiPriority w:val="99"/>
    <w:semiHidden/>
    <w:unhideWhenUsed/>
    <w:rsid w:val="00B93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2"/>
    <w:link w:val="ab"/>
    <w:uiPriority w:val="99"/>
    <w:semiHidden/>
    <w:rsid w:val="00B933A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3"/>
    <w:uiPriority w:val="39"/>
    <w:rsid w:val="00FA4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2"/>
    <w:uiPriority w:val="99"/>
    <w:semiHidden/>
    <w:unhideWhenUsed/>
    <w:rsid w:val="008B04D4"/>
    <w:rPr>
      <w:b/>
      <w:i/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8B04D4"/>
    <w:pPr>
      <w:snapToGrid w:val="0"/>
      <w:ind w:left="90" w:hangingChars="90" w:hanging="90"/>
    </w:pPr>
    <w:rPr>
      <w:sz w:val="20"/>
      <w:szCs w:val="20"/>
    </w:rPr>
  </w:style>
  <w:style w:type="character" w:customStyle="1" w:styleId="af0">
    <w:name w:val="註腳文字 字元"/>
    <w:basedOn w:val="a2"/>
    <w:link w:val="af"/>
    <w:uiPriority w:val="99"/>
    <w:semiHidden/>
    <w:rsid w:val="008B04D4"/>
    <w:rPr>
      <w:rFonts w:ascii="Century Schoolbook" w:eastAsia="標楷體" w:hAnsi="Century Schoolbook"/>
      <w:sz w:val="20"/>
      <w:szCs w:val="20"/>
    </w:rPr>
  </w:style>
  <w:style w:type="paragraph" w:customStyle="1" w:styleId="a0">
    <w:name w:val="內文（一、）"/>
    <w:basedOn w:val="a"/>
    <w:rsid w:val="00090A6E"/>
    <w:pPr>
      <w:ind w:left="567"/>
    </w:pPr>
  </w:style>
  <w:style w:type="paragraph" w:customStyle="1" w:styleId="a1">
    <w:name w:val="內文（（一））"/>
    <w:basedOn w:val="a"/>
    <w:rsid w:val="001F58A4"/>
    <w:pPr>
      <w:ind w:left="709"/>
    </w:pPr>
  </w:style>
  <w:style w:type="paragraph" w:customStyle="1" w:styleId="11">
    <w:name w:val="內文（1、）"/>
    <w:basedOn w:val="a"/>
    <w:rsid w:val="001F58A4"/>
    <w:pPr>
      <w:ind w:left="822"/>
    </w:pPr>
  </w:style>
  <w:style w:type="paragraph" w:customStyle="1" w:styleId="12">
    <w:name w:val="內文（(1)）"/>
    <w:basedOn w:val="a"/>
    <w:rsid w:val="001F58A4"/>
    <w:pPr>
      <w:ind w:left="964"/>
    </w:pPr>
  </w:style>
  <w:style w:type="paragraph" w:styleId="af1">
    <w:name w:val="List Paragraph"/>
    <w:basedOn w:val="a"/>
    <w:uiPriority w:val="34"/>
    <w:rsid w:val="00A76867"/>
    <w:pPr>
      <w:ind w:leftChars="200" w:left="480"/>
    </w:pPr>
  </w:style>
  <w:style w:type="character" w:styleId="af2">
    <w:name w:val="Strong"/>
    <w:basedOn w:val="a2"/>
    <w:uiPriority w:val="22"/>
    <w:qFormat/>
    <w:rsid w:val="00E22E5C"/>
    <w:rPr>
      <w:b/>
      <w:bCs/>
    </w:rPr>
  </w:style>
  <w:style w:type="paragraph" w:styleId="Web">
    <w:name w:val="Normal (Web)"/>
    <w:basedOn w:val="a"/>
    <w:uiPriority w:val="99"/>
    <w:semiHidden/>
    <w:unhideWhenUsed/>
    <w:rsid w:val="00E22E5C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</w:rPr>
  </w:style>
  <w:style w:type="table" w:styleId="1-1">
    <w:name w:val="Grid Table 1 Light Accent 1"/>
    <w:basedOn w:val="a3"/>
    <w:uiPriority w:val="46"/>
    <w:rsid w:val="00E22E5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91DD1-3BA9-4FB6-A527-1BBC4F8C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2021-04-10T06:34:00Z</cp:lastPrinted>
  <dcterms:created xsi:type="dcterms:W3CDTF">2023-07-26T04:02:00Z</dcterms:created>
  <dcterms:modified xsi:type="dcterms:W3CDTF">2023-07-26T04:09:00Z</dcterms:modified>
</cp:coreProperties>
</file>