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16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1059"/>
        <w:gridCol w:w="511"/>
        <w:gridCol w:w="2399"/>
        <w:gridCol w:w="1134"/>
        <w:gridCol w:w="2977"/>
        <w:gridCol w:w="709"/>
        <w:gridCol w:w="2268"/>
        <w:gridCol w:w="2977"/>
      </w:tblGrid>
      <w:tr w:rsidR="006964BE" w:rsidRPr="006964BE" w:rsidTr="006964BE">
        <w:trPr>
          <w:trHeight w:val="1200"/>
        </w:trPr>
        <w:tc>
          <w:tcPr>
            <w:tcW w:w="14616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4BE" w:rsidRPr="006964BE" w:rsidRDefault="006964BE" w:rsidP="006964B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0"/>
                <w:szCs w:val="40"/>
              </w:rPr>
            </w:pPr>
            <w:proofErr w:type="gramStart"/>
            <w:r w:rsidRPr="006964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t>112</w:t>
            </w:r>
            <w:proofErr w:type="gramEnd"/>
            <w:r w:rsidRPr="006964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t>年度教育部國民及</w:t>
            </w:r>
            <w:proofErr w:type="gramStart"/>
            <w:r w:rsidRPr="006964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t>學前教育署教保</w:t>
            </w:r>
            <w:proofErr w:type="gramEnd"/>
            <w:r w:rsidRPr="006964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t>相關人員違法事件調查專業人員培訓</w:t>
            </w:r>
            <w:r w:rsidRPr="006964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br/>
              <w:t>培訓人員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t>資料</w:t>
            </w:r>
            <w:r w:rsidRPr="006964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t>表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t>(台南律師公會用)</w:t>
            </w:r>
          </w:p>
        </w:tc>
      </w:tr>
      <w:tr w:rsidR="006964BE" w:rsidRPr="006964BE" w:rsidTr="006964BE">
        <w:trPr>
          <w:trHeight w:val="8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4BE" w:rsidRPr="006964BE" w:rsidRDefault="006964BE" w:rsidP="006964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4BE" w:rsidRPr="006964BE" w:rsidRDefault="006964BE" w:rsidP="006964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964B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4BE" w:rsidRPr="006964BE" w:rsidRDefault="006964BE" w:rsidP="006964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964B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4BE" w:rsidRPr="006964BE" w:rsidRDefault="006964BE" w:rsidP="006964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964B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服務機關（構）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4BE" w:rsidRPr="006964BE" w:rsidRDefault="006964BE" w:rsidP="006964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964B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4BE" w:rsidRPr="006964BE" w:rsidRDefault="006964BE" w:rsidP="006964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964B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培訓人員資格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4BE" w:rsidRPr="006964BE" w:rsidRDefault="006964BE" w:rsidP="006964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964B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服務年資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F51" w:rsidRDefault="006964BE" w:rsidP="006964B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6964B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聯絡電話</w:t>
            </w:r>
          </w:p>
          <w:p w:rsidR="006964BE" w:rsidRPr="006964BE" w:rsidRDefault="006964BE" w:rsidP="006964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bookmarkStart w:id="0" w:name="_GoBack"/>
            <w:bookmarkEnd w:id="0"/>
            <w:r w:rsidRPr="006964B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（公務、手機）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4BE" w:rsidRPr="006964BE" w:rsidRDefault="006964BE" w:rsidP="006964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964B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電子信箱</w:t>
            </w:r>
          </w:p>
        </w:tc>
      </w:tr>
      <w:tr w:rsidR="006964BE" w:rsidRPr="006964BE" w:rsidTr="006964BE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4BE" w:rsidRPr="006964BE" w:rsidRDefault="006964BE" w:rsidP="006964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範例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4BE" w:rsidRPr="006964BE" w:rsidRDefault="006964BE" w:rsidP="006964B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6964B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李小美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4BE" w:rsidRPr="006964BE" w:rsidRDefault="006964BE" w:rsidP="006964B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6964B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女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4BE" w:rsidRPr="006964BE" w:rsidRDefault="006964BE" w:rsidP="006964BE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6964B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○○市家庭教育中心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4BE" w:rsidRPr="006964BE" w:rsidRDefault="006964BE" w:rsidP="006964B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6964B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社工師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4BE" w:rsidRPr="006964BE" w:rsidRDefault="006964BE" w:rsidP="006964BE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6964B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實際服務於公立機關，並專任從事兒童及少年之諮商輔導、社會工作或兒童保護相關工作6年以上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4BE" w:rsidRPr="006964BE" w:rsidRDefault="006964BE" w:rsidP="006964B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6964B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7年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4BE" w:rsidRPr="006964BE" w:rsidRDefault="006964BE" w:rsidP="006964BE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6964B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公務：04-0000000</w:t>
            </w:r>
            <w:r w:rsidRPr="006964B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>手機：0900-000000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4BE" w:rsidRPr="006964BE" w:rsidRDefault="006964BE" w:rsidP="006964BE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6964B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aaa@mail.k12ea.gov.tw</w:t>
            </w:r>
          </w:p>
        </w:tc>
      </w:tr>
      <w:tr w:rsidR="006964BE" w:rsidRPr="006964BE" w:rsidTr="006964BE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4BE" w:rsidRDefault="006964BE" w:rsidP="006964B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4BE" w:rsidRPr="006964BE" w:rsidRDefault="006964BE" w:rsidP="006964BE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4BE" w:rsidRPr="006964BE" w:rsidRDefault="006964BE" w:rsidP="006964BE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4BE" w:rsidRPr="006964BE" w:rsidRDefault="006964BE" w:rsidP="006964BE">
            <w:pPr>
              <w:widowControl/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4BE" w:rsidRPr="006964BE" w:rsidRDefault="006964BE" w:rsidP="006964BE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4BE" w:rsidRPr="006964BE" w:rsidRDefault="006964BE" w:rsidP="006964BE">
            <w:pPr>
              <w:widowControl/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4BE" w:rsidRPr="006964BE" w:rsidRDefault="006964BE" w:rsidP="006964BE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4BE" w:rsidRPr="006964BE" w:rsidRDefault="006964BE" w:rsidP="006964BE">
            <w:pPr>
              <w:widowControl/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4BE" w:rsidRPr="006964BE" w:rsidRDefault="006964BE" w:rsidP="006964BE">
            <w:pPr>
              <w:widowControl/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</w:pPr>
          </w:p>
        </w:tc>
      </w:tr>
    </w:tbl>
    <w:p w:rsidR="006964BE" w:rsidRDefault="006964BE">
      <w:pPr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</w:pPr>
      <w:proofErr w:type="gramStart"/>
      <w:r w:rsidRPr="006964BE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註</w:t>
      </w:r>
      <w:proofErr w:type="gramEnd"/>
      <w:r w:rsidRPr="006964BE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：調查小組委員應具備下列各款專業資格之</w:t>
      </w:r>
      <w:proofErr w:type="gramStart"/>
      <w:r w:rsidRPr="006964BE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一</w:t>
      </w:r>
      <w:proofErr w:type="gramEnd"/>
      <w:r w:rsidRPr="006964BE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：</w:t>
      </w:r>
    </w:p>
    <w:p w:rsidR="006964BE" w:rsidRDefault="006964BE" w:rsidP="006964BE">
      <w:pPr>
        <w:ind w:leftChars="100" w:left="440" w:hangingChars="100" w:hanging="200"/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</w:pPr>
      <w:r w:rsidRPr="006964BE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1.曾任或現任幼兒教育、幼兒保育相關院、系、所之專任及兼任教師4年以上。</w:t>
      </w:r>
    </w:p>
    <w:p w:rsidR="006964BE" w:rsidRDefault="006964BE" w:rsidP="006964BE">
      <w:pPr>
        <w:ind w:leftChars="100" w:left="440" w:hangingChars="100" w:hanging="200"/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</w:pPr>
      <w:r w:rsidRPr="006964BE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2.曾任或現任教保服務機構專任教保服務人員6年以上。</w:t>
      </w:r>
    </w:p>
    <w:p w:rsidR="006964BE" w:rsidRDefault="006964BE" w:rsidP="006964BE">
      <w:pPr>
        <w:ind w:leftChars="100" w:left="440" w:hangingChars="100" w:hanging="200"/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</w:pPr>
      <w:r w:rsidRPr="006964BE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3.實際服務於公立機關（構）、公私立學校、醫療機構與政府立案之兒童保護或兒童權利、社會福利機構或團體，並專任從事兒童及少年之諮商輔導、社會工作或兒童保護相關工作6年以上。</w:t>
      </w:r>
    </w:p>
    <w:p w:rsidR="006964BE" w:rsidRDefault="006964BE" w:rsidP="006964BE">
      <w:pPr>
        <w:ind w:leftChars="100" w:left="440" w:hangingChars="100" w:hanging="200"/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</w:pPr>
      <w:r w:rsidRPr="006964BE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4.教育部或直轄市、縣（市）校園性侵害性騷擾或</w:t>
      </w:r>
      <w:proofErr w:type="gramStart"/>
      <w:r w:rsidRPr="006964BE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性霸凌</w:t>
      </w:r>
      <w:proofErr w:type="gramEnd"/>
      <w:r w:rsidRPr="006964BE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調查專業人才庫之調查專業人員。</w:t>
      </w:r>
    </w:p>
    <w:p w:rsidR="006964BE" w:rsidRDefault="006964BE" w:rsidP="006964BE">
      <w:pPr>
        <w:ind w:leftChars="100" w:left="440" w:hangingChars="100" w:hanging="200"/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</w:pPr>
      <w:r w:rsidRPr="006964BE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5.曾任或現任各級主管機關性別平等教育委員會。</w:t>
      </w:r>
    </w:p>
    <w:p w:rsidR="006964BE" w:rsidRDefault="006964BE" w:rsidP="006964BE">
      <w:pPr>
        <w:ind w:leftChars="100" w:left="440" w:hangingChars="100" w:hanging="200"/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</w:pPr>
      <w:r w:rsidRPr="006964BE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6.曾任或現任主管機關不適任教師審議小組委員。</w:t>
      </w:r>
    </w:p>
    <w:p w:rsidR="006964BE" w:rsidRDefault="006964BE" w:rsidP="006964BE">
      <w:pPr>
        <w:ind w:leftChars="100" w:left="440" w:hangingChars="100" w:hanging="200"/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</w:pPr>
      <w:r w:rsidRPr="006964BE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7.教師專業審查會調查及輔導人才庫之調查員。</w:t>
      </w:r>
    </w:p>
    <w:p w:rsidR="00FE7F7C" w:rsidRDefault="006964BE" w:rsidP="006964BE">
      <w:pPr>
        <w:ind w:leftChars="100" w:left="440" w:hangingChars="100" w:hanging="200"/>
      </w:pPr>
      <w:r w:rsidRPr="006964BE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8.具特殊教育相關專業素養之學者專家。</w:t>
      </w:r>
    </w:p>
    <w:sectPr w:rsidR="00FE7F7C" w:rsidSect="006964BE">
      <w:pgSz w:w="16838" w:h="11906" w:orient="landscape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BE"/>
    <w:rsid w:val="004A360F"/>
    <w:rsid w:val="006964BE"/>
    <w:rsid w:val="006C6F51"/>
    <w:rsid w:val="00ED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2</cp:revision>
  <dcterms:created xsi:type="dcterms:W3CDTF">2023-11-08T12:41:00Z</dcterms:created>
  <dcterms:modified xsi:type="dcterms:W3CDTF">2023-11-08T12:46:00Z</dcterms:modified>
</cp:coreProperties>
</file>