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959" w:rsidRPr="00A42426" w:rsidRDefault="00A00959" w:rsidP="00A42426">
      <w:pPr>
        <w:pStyle w:val="a3"/>
        <w:numPr>
          <w:ilvl w:val="0"/>
          <w:numId w:val="15"/>
        </w:numPr>
        <w:ind w:leftChars="0"/>
        <w:rPr>
          <w:rFonts w:ascii="微軟正黑體" w:eastAsia="微軟正黑體" w:hAnsi="微軟正黑體"/>
          <w:szCs w:val="24"/>
        </w:rPr>
      </w:pPr>
      <w:r w:rsidRPr="00A42426">
        <w:rPr>
          <w:rFonts w:ascii="微軟正黑體" w:eastAsia="微軟正黑體" w:hAnsi="微軟正黑體"/>
          <w:szCs w:val="24"/>
        </w:rPr>
        <w:t>背景說明</w:t>
      </w:r>
    </w:p>
    <w:p w:rsidR="00A00959" w:rsidRPr="00A42426" w:rsidRDefault="00A00959" w:rsidP="00A42426">
      <w:pPr>
        <w:pStyle w:val="a3"/>
        <w:rPr>
          <w:rFonts w:ascii="微軟正黑體" w:eastAsia="微軟正黑體" w:hAnsi="微軟正黑體"/>
          <w:szCs w:val="24"/>
        </w:rPr>
      </w:pPr>
      <w:r w:rsidRPr="00A42426">
        <w:rPr>
          <w:rFonts w:ascii="微軟正黑體" w:eastAsia="微軟正黑體" w:hAnsi="微軟正黑體" w:hint="eastAsia"/>
          <w:szCs w:val="24"/>
        </w:rPr>
        <w:t>自總統府106年9月8日發布之「司法改革國是會議成果報告書」，將「實踐修復式正義」列為重點建議，特別強調本於「人本精神」跟善於溝通原則推動修復式司法，協助當事人療癒創傷、恢復平衡、復原破裂的關係，以建設和諧社會、降低犯罪為目的，在尋求真相、尊重、撫慰、負責與復原中實現正義」。目前刑事訴訟法、少年事件處理法、羈押法、監獄行刑法等均已修法，賦予法院、檢察機關、矯正機關啟動修復式司法之明文規定。司法院於1</w:t>
      </w:r>
      <w:r w:rsidRPr="00A42426">
        <w:rPr>
          <w:rFonts w:ascii="微軟正黑體" w:eastAsia="微軟正黑體" w:hAnsi="微軟正黑體"/>
          <w:szCs w:val="24"/>
        </w:rPr>
        <w:t>07</w:t>
      </w:r>
      <w:r w:rsidRPr="00A42426">
        <w:rPr>
          <w:rFonts w:ascii="微軟正黑體" w:eastAsia="微軟正黑體" w:hAnsi="微軟正黑體" w:hint="eastAsia"/>
          <w:szCs w:val="24"/>
        </w:rPr>
        <w:t>年8月7日訂定「刑事案件量刑及定執行刑參考要點」，明定審酌行為人悔悟態度，宜考量行為人為了修復之努力；司法院及法務部分別於1</w:t>
      </w:r>
      <w:r w:rsidRPr="00A42426">
        <w:rPr>
          <w:rFonts w:ascii="微軟正黑體" w:eastAsia="微軟正黑體" w:hAnsi="微軟正黑體"/>
          <w:szCs w:val="24"/>
        </w:rPr>
        <w:t>10</w:t>
      </w:r>
      <w:r w:rsidRPr="00A42426">
        <w:rPr>
          <w:rFonts w:ascii="微軟正黑體" w:eastAsia="微軟正黑體" w:hAnsi="微軟正黑體" w:hint="eastAsia"/>
          <w:szCs w:val="24"/>
        </w:rPr>
        <w:t>年7月2</w:t>
      </w:r>
      <w:r w:rsidRPr="00A42426">
        <w:rPr>
          <w:rFonts w:ascii="微軟正黑體" w:eastAsia="微軟正黑體" w:hAnsi="微軟正黑體"/>
          <w:szCs w:val="24"/>
        </w:rPr>
        <w:t>9</w:t>
      </w:r>
      <w:r w:rsidRPr="00A42426">
        <w:rPr>
          <w:rFonts w:ascii="微軟正黑體" w:eastAsia="微軟正黑體" w:hAnsi="微軟正黑體" w:hint="eastAsia"/>
          <w:szCs w:val="24"/>
        </w:rPr>
        <w:t>日、1</w:t>
      </w:r>
      <w:r w:rsidRPr="00A42426">
        <w:rPr>
          <w:rFonts w:ascii="微軟正黑體" w:eastAsia="微軟正黑體" w:hAnsi="微軟正黑體"/>
          <w:szCs w:val="24"/>
        </w:rPr>
        <w:t>12</w:t>
      </w:r>
      <w:r w:rsidRPr="00A42426">
        <w:rPr>
          <w:rFonts w:ascii="微軟正黑體" w:eastAsia="微軟正黑體" w:hAnsi="微軟正黑體" w:hint="eastAsia"/>
          <w:szCs w:val="24"/>
        </w:rPr>
        <w:t>年6月3</w:t>
      </w:r>
      <w:r w:rsidRPr="00A42426">
        <w:rPr>
          <w:rFonts w:ascii="微軟正黑體" w:eastAsia="微軟正黑體" w:hAnsi="微軟正黑體"/>
          <w:szCs w:val="24"/>
        </w:rPr>
        <w:t>0</w:t>
      </w:r>
      <w:r w:rsidRPr="00A42426">
        <w:rPr>
          <w:rFonts w:ascii="微軟正黑體" w:eastAsia="微軟正黑體" w:hAnsi="微軟正黑體" w:hint="eastAsia"/>
          <w:szCs w:val="24"/>
        </w:rPr>
        <w:t>日訂定「有法院辦理審判中轉介修復式司法應行注意事項」及「檢察機關辦理偵查中修復式司法應行注意事項」，為法院及檢察機關在轉介修復式司法之角色與義務，予以明文規範；1</w:t>
      </w:r>
      <w:r w:rsidRPr="00A42426">
        <w:rPr>
          <w:rFonts w:ascii="微軟正黑體" w:eastAsia="微軟正黑體" w:hAnsi="微軟正黑體"/>
          <w:szCs w:val="24"/>
        </w:rPr>
        <w:t>12</w:t>
      </w:r>
      <w:r w:rsidRPr="00A42426">
        <w:rPr>
          <w:rFonts w:ascii="微軟正黑體" w:eastAsia="微軟正黑體" w:hAnsi="微軟正黑體" w:hint="eastAsia"/>
          <w:szCs w:val="24"/>
        </w:rPr>
        <w:t>年2月8日立法院通過《犯罪被害人權益保障法》，其中設有「修復式司法專章」，明文為「相關機關辦理修復式司法業務時」可準用之規範。</w:t>
      </w:r>
    </w:p>
    <w:p w:rsidR="008D7E8D" w:rsidRPr="00A42426" w:rsidRDefault="00A00959" w:rsidP="00A42426">
      <w:pPr>
        <w:ind w:leftChars="200" w:left="480"/>
        <w:rPr>
          <w:rFonts w:ascii="微軟正黑體" w:eastAsia="微軟正黑體" w:hAnsi="微軟正黑體"/>
          <w:szCs w:val="24"/>
        </w:rPr>
      </w:pPr>
      <w:r w:rsidRPr="00A42426">
        <w:rPr>
          <w:rFonts w:ascii="微軟正黑體" w:eastAsia="微軟正黑體" w:hAnsi="微軟正黑體" w:hint="eastAsia"/>
          <w:szCs w:val="24"/>
        </w:rPr>
        <w:t>有鑑於修復式司法已成為我國刑事司法量刑程序的重要一環，為因應犯罪被害人保護的司改議題及保障被害人法律權益的措施提供被害人適切的法律扶助以陪伴與支持被害人走過訴訟歷程。如「犯罪被害人律師」具有「創傷知情」、「犯罪影響陳述」、「修復式司法」的能力，知道如何與「創</w:t>
      </w:r>
      <w:r w:rsidRPr="00A42426">
        <w:rPr>
          <w:rFonts w:ascii="微軟正黑體" w:eastAsia="微軟正黑體" w:hAnsi="微軟正黑體" w:hint="eastAsia"/>
          <w:szCs w:val="24"/>
        </w:rPr>
        <w:lastRenderedPageBreak/>
        <w:t>傷」的人溝通與工作，將大幅提昇對弱勢和犯罪被害人法律扶助的效果，俾早日化解衝突、恢復平衡、療癒傷痛。又律師身為第一線角色，自應與時俱進。透過本計畫，受訓學員能體察修復式司法之人本價值，具備擔任促進者之初步能力，陪伴與支持被害人。</w:t>
      </w:r>
    </w:p>
    <w:p w:rsidR="00A00959" w:rsidRPr="00A42426" w:rsidRDefault="00A00959" w:rsidP="00A00959">
      <w:pPr>
        <w:rPr>
          <w:rFonts w:ascii="微軟正黑體" w:eastAsia="微軟正黑體" w:hAnsi="微軟正黑體"/>
          <w:szCs w:val="24"/>
        </w:rPr>
      </w:pPr>
    </w:p>
    <w:p w:rsidR="00A00959" w:rsidRPr="00A42426" w:rsidRDefault="00A00959" w:rsidP="00A42426">
      <w:pPr>
        <w:pStyle w:val="a3"/>
        <w:numPr>
          <w:ilvl w:val="0"/>
          <w:numId w:val="15"/>
        </w:numPr>
        <w:ind w:leftChars="0"/>
        <w:rPr>
          <w:rFonts w:ascii="微軟正黑體" w:eastAsia="微軟正黑體" w:hAnsi="微軟正黑體"/>
          <w:szCs w:val="24"/>
        </w:rPr>
      </w:pPr>
      <w:r w:rsidRPr="00A42426">
        <w:rPr>
          <w:rFonts w:ascii="微軟正黑體" w:eastAsia="微軟正黑體" w:hAnsi="微軟正黑體"/>
          <w:color w:val="333333"/>
          <w:szCs w:val="24"/>
          <w:shd w:val="clear" w:color="auto" w:fill="FFFFFF"/>
        </w:rPr>
        <w:t>本課程資訊如下</w:t>
      </w:r>
    </w:p>
    <w:p w:rsidR="00A00959" w:rsidRPr="00A42426" w:rsidRDefault="00A00959" w:rsidP="00CE21E9">
      <w:pPr>
        <w:pStyle w:val="a3"/>
        <w:numPr>
          <w:ilvl w:val="0"/>
          <w:numId w:val="18"/>
        </w:numPr>
        <w:ind w:leftChars="0" w:left="0" w:firstLine="0"/>
        <w:rPr>
          <w:rFonts w:ascii="微軟正黑體" w:eastAsia="微軟正黑體" w:hAnsi="微軟正黑體"/>
          <w:szCs w:val="24"/>
        </w:rPr>
      </w:pPr>
      <w:r w:rsidRPr="00A42426">
        <w:rPr>
          <w:rFonts w:ascii="微軟正黑體" w:eastAsia="微軟正黑體" w:hAnsi="微軟正黑體" w:hint="eastAsia"/>
          <w:szCs w:val="24"/>
        </w:rPr>
        <w:t>合作辦理單位</w:t>
      </w:r>
    </w:p>
    <w:p w:rsidR="00A42426" w:rsidRPr="00A42426" w:rsidRDefault="00A42426" w:rsidP="00CE21E9">
      <w:pPr>
        <w:shd w:val="clear" w:color="auto" w:fill="FFFFFF"/>
        <w:ind w:leftChars="200" w:left="48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主辦單位：</w:t>
      </w:r>
      <w:r w:rsidRPr="00A42426">
        <w:rPr>
          <w:rFonts w:ascii="微軟正黑體" w:eastAsia="微軟正黑體" w:hAnsi="微軟正黑體" w:hint="eastAsia"/>
          <w:szCs w:val="24"/>
        </w:rPr>
        <w:t>財團法人法律扶助基金會、財團法人犯罪被害人保護協會、全國律師聯合會、台北律師公會</w:t>
      </w:r>
    </w:p>
    <w:p w:rsidR="00A42426" w:rsidRDefault="00A42426" w:rsidP="00CE21E9">
      <w:pPr>
        <w:shd w:val="clear" w:color="auto" w:fill="FFFFFF"/>
        <w:ind w:leftChars="200" w:left="48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協辦單位：善意溝通協會</w:t>
      </w:r>
    </w:p>
    <w:p w:rsidR="00A00959" w:rsidRPr="00A42426" w:rsidRDefault="00A00959" w:rsidP="00CE21E9">
      <w:pPr>
        <w:pStyle w:val="a3"/>
        <w:numPr>
          <w:ilvl w:val="0"/>
          <w:numId w:val="18"/>
        </w:numPr>
        <w:shd w:val="clear" w:color="auto" w:fill="FFFFFF"/>
        <w:ind w:leftChars="0" w:left="0" w:firstLine="0"/>
        <w:rPr>
          <w:rFonts w:ascii="微軟正黑體" w:eastAsia="微軟正黑體" w:hAnsi="微軟正黑體" w:cs="新細明體"/>
          <w:color w:val="333333"/>
          <w:kern w:val="0"/>
          <w:szCs w:val="24"/>
        </w:rPr>
      </w:pPr>
      <w:r w:rsidRPr="00A42426">
        <w:rPr>
          <w:rFonts w:ascii="微軟正黑體" w:eastAsia="微軟正黑體" w:hAnsi="微軟正黑體"/>
          <w:color w:val="333333"/>
          <w:szCs w:val="24"/>
          <w:shd w:val="clear" w:color="auto" w:fill="FFFFFF"/>
        </w:rPr>
        <w:t>實施時間與方式</w:t>
      </w:r>
    </w:p>
    <w:p w:rsidR="00A00959" w:rsidRPr="00A42426" w:rsidRDefault="00A00959" w:rsidP="00CE21E9">
      <w:pPr>
        <w:pStyle w:val="a3"/>
        <w:rPr>
          <w:rFonts w:ascii="微軟正黑體" w:eastAsia="微軟正黑體" w:hAnsi="微軟正黑體"/>
          <w:szCs w:val="24"/>
        </w:rPr>
      </w:pPr>
      <w:r w:rsidRPr="00A42426">
        <w:rPr>
          <w:rFonts w:ascii="微軟正黑體" w:eastAsia="微軟正黑體" w:hAnsi="微軟正黑體" w:hint="eastAsia"/>
          <w:szCs w:val="24"/>
        </w:rPr>
        <w:t>時間：民國113年5月22日（三）、5月23日（四）、5月29日（三)、5月30日（四）、5月31日（五），共5日，</w:t>
      </w:r>
      <w:r w:rsidRPr="00A42426">
        <w:rPr>
          <w:rFonts w:ascii="微軟正黑體" w:eastAsia="微軟正黑體" w:hAnsi="微軟正黑體"/>
          <w:color w:val="333333"/>
          <w:szCs w:val="24"/>
          <w:shd w:val="clear" w:color="auto" w:fill="FFFFFF"/>
        </w:rPr>
        <w:t>上午9：00-12：10（前10分鐘為開幕，9點10分開始上課）、下午13：30-16：30</w:t>
      </w:r>
      <w:r w:rsidRPr="00A42426">
        <w:rPr>
          <w:rFonts w:ascii="微軟正黑體" w:eastAsia="微軟正黑體" w:hAnsi="微軟正黑體" w:hint="eastAsia"/>
          <w:szCs w:val="24"/>
        </w:rPr>
        <w:t>。</w:t>
      </w:r>
    </w:p>
    <w:p w:rsidR="00A00959" w:rsidRPr="00A42426" w:rsidRDefault="00A00959" w:rsidP="00CE21E9">
      <w:pPr>
        <w:shd w:val="clear" w:color="auto" w:fill="FFFFFF"/>
        <w:ind w:leftChars="200" w:left="48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方式：本次培訓包括大堂演講及分組演練，使用Google Meet視訊會議系統，線上工作坊方式進行。</w:t>
      </w:r>
    </w:p>
    <w:p w:rsidR="00A00959" w:rsidRPr="00A42426" w:rsidRDefault="00A00959" w:rsidP="00CE21E9">
      <w:pPr>
        <w:pStyle w:val="a3"/>
        <w:numPr>
          <w:ilvl w:val="0"/>
          <w:numId w:val="18"/>
        </w:numPr>
        <w:ind w:leftChars="0" w:left="0" w:firstLine="0"/>
        <w:rPr>
          <w:rFonts w:ascii="微軟正黑體" w:eastAsia="微軟正黑體" w:hAnsi="微軟正黑體"/>
          <w:szCs w:val="24"/>
        </w:rPr>
      </w:pPr>
      <w:r w:rsidRPr="00A42426">
        <w:rPr>
          <w:rFonts w:ascii="微軟正黑體" w:eastAsia="微軟正黑體" w:hAnsi="微軟正黑體"/>
          <w:color w:val="333333"/>
          <w:szCs w:val="24"/>
          <w:shd w:val="clear" w:color="auto" w:fill="FFFFFF"/>
        </w:rPr>
        <w:t>報名事項</w:t>
      </w:r>
    </w:p>
    <w:p w:rsidR="00A00959" w:rsidRPr="00A42426" w:rsidRDefault="00A00959" w:rsidP="00A00959">
      <w:pPr>
        <w:numPr>
          <w:ilvl w:val="0"/>
          <w:numId w:val="5"/>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報名時間：</w:t>
      </w:r>
      <w:r w:rsidR="006E2D25" w:rsidRPr="00A42426">
        <w:rPr>
          <w:rFonts w:ascii="微軟正黑體" w:eastAsia="微軟正黑體" w:hAnsi="微軟正黑體" w:cs="新細明體" w:hint="eastAsia"/>
          <w:color w:val="333333"/>
          <w:kern w:val="0"/>
          <w:szCs w:val="24"/>
        </w:rPr>
        <w:t>即日</w:t>
      </w:r>
      <w:r w:rsidRPr="00A42426">
        <w:rPr>
          <w:rFonts w:ascii="微軟正黑體" w:eastAsia="微軟正黑體" w:hAnsi="微軟正黑體" w:cs="新細明體"/>
          <w:color w:val="333333"/>
          <w:kern w:val="0"/>
          <w:szCs w:val="24"/>
        </w:rPr>
        <w:t>起至11</w:t>
      </w:r>
      <w:r w:rsidRPr="00A42426">
        <w:rPr>
          <w:rFonts w:ascii="微軟正黑體" w:eastAsia="微軟正黑體" w:hAnsi="微軟正黑體" w:cs="新細明體" w:hint="eastAsia"/>
          <w:color w:val="333333"/>
          <w:kern w:val="0"/>
          <w:szCs w:val="24"/>
        </w:rPr>
        <w:t>3</w:t>
      </w:r>
      <w:r w:rsidRPr="00A42426">
        <w:rPr>
          <w:rFonts w:ascii="微軟正黑體" w:eastAsia="微軟正黑體" w:hAnsi="微軟正黑體" w:cs="新細明體"/>
          <w:color w:val="333333"/>
          <w:kern w:val="0"/>
          <w:szCs w:val="24"/>
        </w:rPr>
        <w:t>年</w:t>
      </w:r>
      <w:r w:rsidRPr="00A42426">
        <w:rPr>
          <w:rFonts w:ascii="微軟正黑體" w:eastAsia="微軟正黑體" w:hAnsi="微軟正黑體" w:cs="新細明體" w:hint="eastAsia"/>
          <w:color w:val="333333"/>
          <w:kern w:val="0"/>
          <w:szCs w:val="24"/>
        </w:rPr>
        <w:t>5</w:t>
      </w:r>
      <w:r w:rsidRPr="00A42426">
        <w:rPr>
          <w:rFonts w:ascii="微軟正黑體" w:eastAsia="微軟正黑體" w:hAnsi="微軟正黑體" w:cs="新細明體"/>
          <w:color w:val="333333"/>
          <w:kern w:val="0"/>
          <w:szCs w:val="24"/>
        </w:rPr>
        <w:t>月</w:t>
      </w:r>
      <w:r w:rsidR="00A42426" w:rsidRPr="00A42426">
        <w:rPr>
          <w:rFonts w:ascii="微軟正黑體" w:eastAsia="微軟正黑體" w:hAnsi="微軟正黑體" w:cs="新細明體" w:hint="eastAsia"/>
          <w:color w:val="333333"/>
          <w:kern w:val="0"/>
          <w:szCs w:val="24"/>
        </w:rPr>
        <w:t>3</w:t>
      </w:r>
      <w:r w:rsidRPr="00A42426">
        <w:rPr>
          <w:rFonts w:ascii="微軟正黑體" w:eastAsia="微軟正黑體" w:hAnsi="微軟正黑體" w:cs="新細明體"/>
          <w:color w:val="333333"/>
          <w:kern w:val="0"/>
          <w:szCs w:val="24"/>
        </w:rPr>
        <w:t>日止。</w:t>
      </w:r>
    </w:p>
    <w:p w:rsidR="00A00959" w:rsidRPr="00A42426" w:rsidRDefault="00A00959" w:rsidP="00A00959">
      <w:pPr>
        <w:numPr>
          <w:ilvl w:val="0"/>
          <w:numId w:val="5"/>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lastRenderedPageBreak/>
        <w:t>網頁登記報名：限額60名，額滿為止。網址如下：</w:t>
      </w:r>
      <w:hyperlink r:id="rId7" w:history="1">
        <w:r w:rsidR="00CE21E9" w:rsidRPr="00CE21E9">
          <w:rPr>
            <w:rStyle w:val="a4"/>
            <w:rFonts w:ascii="微軟正黑體" w:eastAsia="微軟正黑體" w:hAnsi="微軟正黑體" w:cs="新細明體"/>
            <w:kern w:val="0"/>
            <w:szCs w:val="24"/>
          </w:rPr>
          <w:t>https://forms.gle/Sa9k3aWJRwod9WeQA</w:t>
        </w:r>
      </w:hyperlink>
    </w:p>
    <w:p w:rsidR="00A00959" w:rsidRPr="00A42426" w:rsidRDefault="00A00959" w:rsidP="00A00959">
      <w:pPr>
        <w:numPr>
          <w:ilvl w:val="0"/>
          <w:numId w:val="7"/>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報名費用：新臺幣 3,000 元（請接到繳費通知後再匯款）</w:t>
      </w:r>
    </w:p>
    <w:p w:rsidR="00A00959" w:rsidRPr="00A42426" w:rsidRDefault="00A00959" w:rsidP="00A00959">
      <w:pPr>
        <w:numPr>
          <w:ilvl w:val="0"/>
          <w:numId w:val="7"/>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 xml:space="preserve">請於通知報名成功後，2日內繳款完畢，逾期將視為放棄報名次序，並依序通知候補；費用請匯款後，將匯款單傳真至 </w:t>
      </w:r>
      <w:r w:rsidR="00290098" w:rsidRPr="00A42426">
        <w:rPr>
          <w:rFonts w:ascii="微軟正黑體" w:eastAsia="微軟正黑體" w:hAnsi="微軟正黑體" w:cs="新細明體" w:hint="eastAsia"/>
          <w:color w:val="333333"/>
          <w:kern w:val="0"/>
          <w:szCs w:val="24"/>
        </w:rPr>
        <w:t>02</w:t>
      </w:r>
      <w:r w:rsidRPr="00A42426">
        <w:rPr>
          <w:rFonts w:ascii="微軟正黑體" w:eastAsia="微軟正黑體" w:hAnsi="微軟正黑體" w:cs="新細明體"/>
          <w:color w:val="333333"/>
          <w:kern w:val="0"/>
          <w:szCs w:val="24"/>
        </w:rPr>
        <w:t>-</w:t>
      </w:r>
      <w:r w:rsidR="00290098" w:rsidRPr="00A42426">
        <w:rPr>
          <w:rFonts w:ascii="微軟正黑體" w:eastAsia="微軟正黑體" w:hAnsi="微軟正黑體" w:cs="新細明體" w:hint="eastAsia"/>
          <w:color w:val="333333"/>
          <w:kern w:val="0"/>
          <w:szCs w:val="24"/>
        </w:rPr>
        <w:t>29737771</w:t>
      </w:r>
      <w:r w:rsidRPr="00A42426">
        <w:rPr>
          <w:rFonts w:ascii="微軟正黑體" w:eastAsia="微軟正黑體" w:hAnsi="微軟正黑體" w:cs="新細明體"/>
          <w:color w:val="333333"/>
          <w:kern w:val="0"/>
          <w:szCs w:val="24"/>
        </w:rPr>
        <w:t>或掃描寄至</w:t>
      </w:r>
      <w:r w:rsidR="00290098" w:rsidRPr="00A42426">
        <w:rPr>
          <w:rFonts w:ascii="微軟正黑體" w:eastAsia="微軟正黑體" w:hAnsi="微軟正黑體" w:cs="新細明體" w:hint="eastAsia"/>
          <w:color w:val="333333"/>
          <w:kern w:val="0"/>
          <w:szCs w:val="24"/>
        </w:rPr>
        <w:t>新北</w:t>
      </w:r>
      <w:r w:rsidRPr="00A42426">
        <w:rPr>
          <w:rFonts w:ascii="微軟正黑體" w:eastAsia="微軟正黑體" w:hAnsi="微軟正黑體" w:cs="新細明體"/>
          <w:color w:val="333333"/>
          <w:kern w:val="0"/>
          <w:szCs w:val="24"/>
        </w:rPr>
        <w:t>分會電子信箱(</w:t>
      </w:r>
      <w:r w:rsidR="00290098" w:rsidRPr="00A42426">
        <w:rPr>
          <w:rFonts w:ascii="微軟正黑體" w:eastAsia="微軟正黑體" w:hAnsi="微軟正黑體" w:cs="新細明體"/>
          <w:color w:val="333333"/>
          <w:kern w:val="0"/>
          <w:szCs w:val="24"/>
        </w:rPr>
        <w:t>ntp@laf.org.tw</w:t>
      </w:r>
      <w:r w:rsidRPr="00A42426">
        <w:rPr>
          <w:rFonts w:ascii="微軟正黑體" w:eastAsia="微軟正黑體" w:hAnsi="微軟正黑體" w:cs="新細明體"/>
          <w:color w:val="333333"/>
          <w:kern w:val="0"/>
          <w:szCs w:val="24"/>
        </w:rPr>
        <w:t>)。匯款帳號將另以Emill通知報名成功之學員。</w:t>
      </w:r>
    </w:p>
    <w:p w:rsidR="00A00959" w:rsidRPr="00A42426" w:rsidRDefault="00A00959" w:rsidP="00A00959">
      <w:pPr>
        <w:numPr>
          <w:ilvl w:val="0"/>
          <w:numId w:val="7"/>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報名後繳費後如欲取消者，請於11</w:t>
      </w:r>
      <w:r w:rsidR="00290098" w:rsidRPr="00A42426">
        <w:rPr>
          <w:rFonts w:ascii="微軟正黑體" w:eastAsia="微軟正黑體" w:hAnsi="微軟正黑體" w:cs="新細明體"/>
          <w:color w:val="333333"/>
          <w:kern w:val="0"/>
          <w:szCs w:val="24"/>
        </w:rPr>
        <w:t>3</w:t>
      </w:r>
      <w:r w:rsidRPr="00A42426">
        <w:rPr>
          <w:rFonts w:ascii="微軟正黑體" w:eastAsia="微軟正黑體" w:hAnsi="微軟正黑體" w:cs="新細明體"/>
          <w:color w:val="333333"/>
          <w:kern w:val="0"/>
          <w:szCs w:val="24"/>
        </w:rPr>
        <w:t>年</w:t>
      </w:r>
      <w:r w:rsidR="00290098" w:rsidRPr="00A42426">
        <w:rPr>
          <w:rFonts w:ascii="微軟正黑體" w:eastAsia="微軟正黑體" w:hAnsi="微軟正黑體" w:cs="新細明體"/>
          <w:color w:val="333333"/>
          <w:kern w:val="0"/>
          <w:szCs w:val="24"/>
        </w:rPr>
        <w:t>5</w:t>
      </w:r>
      <w:r w:rsidRPr="00A42426">
        <w:rPr>
          <w:rFonts w:ascii="微軟正黑體" w:eastAsia="微軟正黑體" w:hAnsi="微軟正黑體" w:cs="新細明體"/>
          <w:color w:val="333333"/>
          <w:kern w:val="0"/>
          <w:szCs w:val="24"/>
        </w:rPr>
        <w:t>月</w:t>
      </w:r>
      <w:r w:rsidR="00A42426" w:rsidRPr="00A42426">
        <w:rPr>
          <w:rFonts w:ascii="微軟正黑體" w:eastAsia="微軟正黑體" w:hAnsi="微軟正黑體" w:cs="新細明體" w:hint="eastAsia"/>
          <w:color w:val="333333"/>
          <w:kern w:val="0"/>
          <w:szCs w:val="24"/>
        </w:rPr>
        <w:t>10</w:t>
      </w:r>
      <w:r w:rsidRPr="00A42426">
        <w:rPr>
          <w:rFonts w:ascii="微軟正黑體" w:eastAsia="微軟正黑體" w:hAnsi="微軟正黑體" w:cs="新細明體"/>
          <w:color w:val="333333"/>
          <w:kern w:val="0"/>
          <w:szCs w:val="24"/>
        </w:rPr>
        <w:t>日（五）下午5時前通知，以電子郵件寄至分會信箱並註明退費帳戶，同時以電話告知承辦人。逾時通知或缺席者，恕不得以任何理由請求退費。</w:t>
      </w:r>
    </w:p>
    <w:p w:rsidR="00A00959" w:rsidRPr="00A42426" w:rsidRDefault="00A00959" w:rsidP="00A00959">
      <w:pPr>
        <w:numPr>
          <w:ilvl w:val="0"/>
          <w:numId w:val="7"/>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報名成功未達20人者，本次活動消取辦理，若已繳費者將全額退費。</w:t>
      </w:r>
    </w:p>
    <w:p w:rsidR="00A00959" w:rsidRPr="00A42426" w:rsidRDefault="00290098" w:rsidP="00A00959">
      <w:pPr>
        <w:numPr>
          <w:ilvl w:val="0"/>
          <w:numId w:val="7"/>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hint="eastAsia"/>
          <w:color w:val="333333"/>
          <w:kern w:val="0"/>
          <w:szCs w:val="24"/>
        </w:rPr>
        <w:t>新北</w:t>
      </w:r>
      <w:r w:rsidR="00A00959" w:rsidRPr="00A42426">
        <w:rPr>
          <w:rFonts w:ascii="微軟正黑體" w:eastAsia="微軟正黑體" w:hAnsi="微軟正黑體" w:cs="新細明體"/>
          <w:color w:val="333333"/>
          <w:kern w:val="0"/>
          <w:szCs w:val="24"/>
        </w:rPr>
        <w:t>分會承辦人：</w:t>
      </w:r>
      <w:r w:rsidRPr="00A42426">
        <w:rPr>
          <w:rFonts w:ascii="微軟正黑體" w:eastAsia="微軟正黑體" w:hAnsi="微軟正黑體" w:cs="新細明體" w:hint="eastAsia"/>
          <w:color w:val="333333"/>
          <w:kern w:val="0"/>
          <w:szCs w:val="24"/>
        </w:rPr>
        <w:t>林詩珊</w:t>
      </w:r>
      <w:r w:rsidR="00A00959" w:rsidRPr="00A42426">
        <w:rPr>
          <w:rFonts w:ascii="微軟正黑體" w:eastAsia="微軟正黑體" w:hAnsi="微軟正黑體" w:cs="新細明體"/>
          <w:color w:val="333333"/>
          <w:kern w:val="0"/>
          <w:szCs w:val="24"/>
        </w:rPr>
        <w:t>（0</w:t>
      </w:r>
      <w:r w:rsidRPr="00A42426">
        <w:rPr>
          <w:rFonts w:ascii="微軟正黑體" w:eastAsia="微軟正黑體" w:hAnsi="微軟正黑體" w:cs="新細明體" w:hint="eastAsia"/>
          <w:color w:val="333333"/>
          <w:kern w:val="0"/>
          <w:szCs w:val="24"/>
        </w:rPr>
        <w:t>2</w:t>
      </w:r>
      <w:r w:rsidR="00A00959" w:rsidRPr="00A42426">
        <w:rPr>
          <w:rFonts w:ascii="微軟正黑體" w:eastAsia="微軟正黑體" w:hAnsi="微軟正黑體" w:cs="新細明體"/>
          <w:color w:val="333333"/>
          <w:kern w:val="0"/>
          <w:szCs w:val="24"/>
        </w:rPr>
        <w:t>-</w:t>
      </w:r>
      <w:r w:rsidRPr="00A42426">
        <w:rPr>
          <w:rFonts w:ascii="微軟正黑體" w:eastAsia="微軟正黑體" w:hAnsi="微軟正黑體" w:cs="新細明體" w:hint="eastAsia"/>
          <w:color w:val="333333"/>
          <w:kern w:val="0"/>
          <w:szCs w:val="24"/>
        </w:rPr>
        <w:t>29737778</w:t>
      </w:r>
      <w:r w:rsidR="00A00959" w:rsidRPr="00A42426">
        <w:rPr>
          <w:rFonts w:ascii="微軟正黑體" w:eastAsia="微軟正黑體" w:hAnsi="微軟正黑體" w:cs="新細明體"/>
          <w:color w:val="333333"/>
          <w:kern w:val="0"/>
          <w:szCs w:val="24"/>
        </w:rPr>
        <w:t>*</w:t>
      </w:r>
      <w:r w:rsidRPr="00A42426">
        <w:rPr>
          <w:rFonts w:ascii="微軟正黑體" w:eastAsia="微軟正黑體" w:hAnsi="微軟正黑體" w:cs="新細明體" w:hint="eastAsia"/>
          <w:color w:val="333333"/>
          <w:kern w:val="0"/>
          <w:szCs w:val="24"/>
        </w:rPr>
        <w:t>205</w:t>
      </w:r>
      <w:r w:rsidR="00A00959" w:rsidRPr="00A42426">
        <w:rPr>
          <w:rFonts w:ascii="微軟正黑體" w:eastAsia="微軟正黑體" w:hAnsi="微軟正黑體" w:cs="新細明體"/>
          <w:color w:val="333333"/>
          <w:kern w:val="0"/>
          <w:szCs w:val="24"/>
        </w:rPr>
        <w:t>)。</w:t>
      </w:r>
    </w:p>
    <w:p w:rsidR="00A00959" w:rsidRPr="00A42426" w:rsidRDefault="00A00959" w:rsidP="00CE21E9">
      <w:pPr>
        <w:pStyle w:val="a3"/>
        <w:numPr>
          <w:ilvl w:val="0"/>
          <w:numId w:val="18"/>
        </w:numPr>
        <w:shd w:val="clear" w:color="auto" w:fill="FFFFFF"/>
        <w:spacing w:before="269" w:after="269" w:line="480" w:lineRule="atLeast"/>
        <w:ind w:leftChars="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培訓</w:t>
      </w:r>
      <w:r w:rsidR="00BC0616">
        <w:rPr>
          <w:rFonts w:ascii="微軟正黑體" w:eastAsia="微軟正黑體" w:hAnsi="微軟正黑體" w:cs="新細明體" w:hint="eastAsia"/>
          <w:color w:val="333333"/>
          <w:kern w:val="0"/>
          <w:szCs w:val="24"/>
        </w:rPr>
        <w:t>成果</w:t>
      </w:r>
    </w:p>
    <w:p w:rsidR="00290098" w:rsidRPr="00A42426" w:rsidRDefault="00290098" w:rsidP="00A00959">
      <w:pPr>
        <w:numPr>
          <w:ilvl w:val="0"/>
          <w:numId w:val="8"/>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hint="eastAsia"/>
          <w:szCs w:val="24"/>
        </w:rPr>
        <w:t>本次課程業經司法院秘書長以</w:t>
      </w:r>
      <w:r w:rsidRPr="00A42426">
        <w:rPr>
          <w:rFonts w:ascii="微軟正黑體" w:eastAsia="微軟正黑體" w:hAnsi="微軟正黑體"/>
          <w:szCs w:val="24"/>
        </w:rPr>
        <w:t>111</w:t>
      </w:r>
      <w:r w:rsidRPr="00A42426">
        <w:rPr>
          <w:rFonts w:ascii="微軟正黑體" w:eastAsia="微軟正黑體" w:hAnsi="微軟正黑體" w:hint="eastAsia"/>
          <w:szCs w:val="24"/>
        </w:rPr>
        <w:t>年</w:t>
      </w:r>
      <w:r w:rsidRPr="00A42426">
        <w:rPr>
          <w:rFonts w:ascii="微軟正黑體" w:eastAsia="微軟正黑體" w:hAnsi="微軟正黑體"/>
          <w:szCs w:val="24"/>
        </w:rPr>
        <w:t>4</w:t>
      </w:r>
      <w:r w:rsidRPr="00A42426">
        <w:rPr>
          <w:rFonts w:ascii="微軟正黑體" w:eastAsia="微軟正黑體" w:hAnsi="微軟正黑體" w:hint="eastAsia"/>
          <w:szCs w:val="24"/>
        </w:rPr>
        <w:t>月</w:t>
      </w:r>
      <w:r w:rsidRPr="00A42426">
        <w:rPr>
          <w:rFonts w:ascii="微軟正黑體" w:eastAsia="微軟正黑體" w:hAnsi="微軟正黑體"/>
          <w:szCs w:val="24"/>
        </w:rPr>
        <w:t>14</w:t>
      </w:r>
      <w:r w:rsidRPr="00A42426">
        <w:rPr>
          <w:rFonts w:ascii="微軟正黑體" w:eastAsia="微軟正黑體" w:hAnsi="微軟正黑體" w:hint="eastAsia"/>
          <w:szCs w:val="24"/>
        </w:rPr>
        <w:t>日秘台廳刑一字第1110009451號函同意為「法院辦理審判中轉介修復式司法應行注意事項」第6點第2項第4款所稱之修復式司法相關課程。如學員領得</w:t>
      </w:r>
      <w:r w:rsidR="002935C9">
        <w:rPr>
          <w:rFonts w:ascii="微軟正黑體" w:eastAsia="微軟正黑體" w:hAnsi="微軟正黑體" w:hint="eastAsia"/>
          <w:szCs w:val="24"/>
        </w:rPr>
        <w:t>培訓</w:t>
      </w:r>
      <w:r w:rsidRPr="00A42426">
        <w:rPr>
          <w:rFonts w:ascii="微軟正黑體" w:eastAsia="微軟正黑體" w:hAnsi="微軟正黑體" w:hint="eastAsia"/>
          <w:szCs w:val="24"/>
        </w:rPr>
        <w:t>證書，且同意法院辦理修復式司法相關業務時得予以連繫，本會將彙整名冊，併同學員評核成績提供予司法院及法院業務參考。</w:t>
      </w:r>
    </w:p>
    <w:p w:rsidR="00290098" w:rsidRPr="00A42426" w:rsidRDefault="00290098" w:rsidP="00290098">
      <w:pPr>
        <w:pStyle w:val="a3"/>
        <w:numPr>
          <w:ilvl w:val="0"/>
          <w:numId w:val="8"/>
        </w:numPr>
        <w:ind w:leftChars="0"/>
        <w:rPr>
          <w:rFonts w:ascii="微軟正黑體" w:eastAsia="微軟正黑體" w:hAnsi="微軟正黑體"/>
          <w:szCs w:val="24"/>
        </w:rPr>
      </w:pPr>
      <w:r w:rsidRPr="00A42426">
        <w:rPr>
          <w:rFonts w:ascii="微軟正黑體" w:eastAsia="微軟正黑體" w:hAnsi="微軟正黑體" w:hint="eastAsia"/>
          <w:szCs w:val="24"/>
        </w:rPr>
        <w:lastRenderedPageBreak/>
        <w:t>完訓學員名單提供財團法人法律扶助基金會，取得「犯罪被害人扶助案件」優先派案資格，及提供犯罪被害人保護協會取得「一路相伴法律協助案件」優先派案資格，或取得加入該會「犯罪被害人律師」律師資格（仍須經申請加入之分會審核）。</w:t>
      </w:r>
    </w:p>
    <w:p w:rsidR="00A00959" w:rsidRPr="00A42426" w:rsidRDefault="00A00959" w:rsidP="00CE21E9">
      <w:pPr>
        <w:pStyle w:val="a3"/>
        <w:numPr>
          <w:ilvl w:val="0"/>
          <w:numId w:val="18"/>
        </w:numPr>
        <w:shd w:val="clear" w:color="auto" w:fill="FFFFFF"/>
        <w:spacing w:before="269" w:after="269" w:line="480" w:lineRule="atLeast"/>
        <w:ind w:leftChars="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視訊線上報到及相關事宜：</w:t>
      </w:r>
    </w:p>
    <w:p w:rsidR="00A00959" w:rsidRPr="00A42426" w:rsidRDefault="00A00959" w:rsidP="00A00959">
      <w:pPr>
        <w:numPr>
          <w:ilvl w:val="0"/>
          <w:numId w:val="9"/>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每日上課前10分鐘課後20分鐘，開放Google表單簽到、簽退。上課時請全程開啟視訊鏡頭，以確認出席情況。如未完成簽到退，或未開啟視訊鏡頭，視為未出席培訓</w:t>
      </w:r>
      <w:r w:rsidR="002935C9">
        <w:rPr>
          <w:rFonts w:ascii="微軟正黑體" w:eastAsia="微軟正黑體" w:hAnsi="微軟正黑體" w:cs="新細明體" w:hint="eastAsia"/>
          <w:color w:val="333333"/>
          <w:kern w:val="0"/>
          <w:szCs w:val="24"/>
        </w:rPr>
        <w:t>，</w:t>
      </w:r>
      <w:r w:rsidR="002935C9">
        <w:rPr>
          <w:rFonts w:ascii="微軟正黑體" w:eastAsia="微軟正黑體" w:hAnsi="微軟正黑體" w:hint="eastAsia"/>
          <w:szCs w:val="24"/>
        </w:rPr>
        <w:t>學員需全程餐與培訓，才核發培訓證書</w:t>
      </w:r>
      <w:r w:rsidRPr="00A42426">
        <w:rPr>
          <w:rFonts w:ascii="微軟正黑體" w:eastAsia="微軟正黑體" w:hAnsi="微軟正黑體" w:cs="新細明體"/>
          <w:color w:val="333333"/>
          <w:kern w:val="0"/>
          <w:szCs w:val="24"/>
        </w:rPr>
        <w:t>。</w:t>
      </w:r>
    </w:p>
    <w:p w:rsidR="00A00959" w:rsidRPr="00A42426" w:rsidRDefault="00A00959" w:rsidP="00A00959">
      <w:pPr>
        <w:numPr>
          <w:ilvl w:val="0"/>
          <w:numId w:val="9"/>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課程中如講師唱名三次邀請發言，沒有回應者，也視同該節課缺席。</w:t>
      </w:r>
    </w:p>
    <w:p w:rsidR="00A00959" w:rsidRPr="00A42426" w:rsidRDefault="00A00959" w:rsidP="00A00959">
      <w:pPr>
        <w:numPr>
          <w:ilvl w:val="0"/>
          <w:numId w:val="9"/>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本系列課程禁止錄音、錄影、重製或散播相關影音檔案。</w:t>
      </w:r>
    </w:p>
    <w:p w:rsidR="00A00959" w:rsidRPr="00A42426" w:rsidRDefault="00A00959" w:rsidP="00A00959">
      <w:pPr>
        <w:numPr>
          <w:ilvl w:val="0"/>
          <w:numId w:val="9"/>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其餘未盡事項請以網路公告為準，如遇特殊狀況，則以法務部指示為準。</w:t>
      </w:r>
    </w:p>
    <w:p w:rsidR="00A00959" w:rsidRPr="00A42426" w:rsidRDefault="00A00959" w:rsidP="00CE21E9">
      <w:pPr>
        <w:pStyle w:val="a3"/>
        <w:numPr>
          <w:ilvl w:val="0"/>
          <w:numId w:val="18"/>
        </w:numPr>
        <w:shd w:val="clear" w:color="auto" w:fill="FFFFFF"/>
        <w:spacing w:before="269" w:after="269" w:line="480" w:lineRule="atLeast"/>
        <w:ind w:leftChars="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測驗及評核：</w:t>
      </w:r>
    </w:p>
    <w:p w:rsidR="00A00959" w:rsidRPr="00A42426" w:rsidRDefault="00A00959" w:rsidP="00A00959">
      <w:pPr>
        <w:numPr>
          <w:ilvl w:val="0"/>
          <w:numId w:val="10"/>
        </w:numPr>
        <w:shd w:val="clear" w:color="auto" w:fill="FFFFFF"/>
        <w:ind w:left="60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大堂演講會以電子問卷不定時進行測驗評量，分組演練則有課程講師及助理講師依學員之互動及回應的情況進行評核，所以請學員務必依照安排之組別，進入遠距授課網址。</w:t>
      </w:r>
    </w:p>
    <w:p w:rsidR="00A00959" w:rsidRPr="00A42426" w:rsidRDefault="00A00959" w:rsidP="00A00959">
      <w:pPr>
        <w:numPr>
          <w:ilvl w:val="0"/>
          <w:numId w:val="10"/>
        </w:numPr>
        <w:shd w:val="clear" w:color="auto" w:fill="FFFFFF"/>
        <w:ind w:left="600"/>
        <w:rPr>
          <w:rFonts w:ascii="微軟正黑體" w:eastAsia="微軟正黑體" w:hAnsi="微軟正黑體" w:cs="新細明體"/>
          <w:color w:val="333333"/>
          <w:kern w:val="0"/>
          <w:szCs w:val="24"/>
        </w:rPr>
      </w:pPr>
      <w:bookmarkStart w:id="0" w:name="_GoBack"/>
      <w:bookmarkEnd w:id="0"/>
      <w:r w:rsidRPr="00A42426">
        <w:rPr>
          <w:rFonts w:ascii="微軟正黑體" w:eastAsia="微軟正黑體" w:hAnsi="微軟正黑體" w:cs="新細明體"/>
          <w:color w:val="333333"/>
          <w:kern w:val="0"/>
          <w:szCs w:val="24"/>
        </w:rPr>
        <w:t>如學員同意法院辦理修復式司法相關業務時得予以連繫，本會將彙整名冊，併同學員評核成績提供予司法院及法院業務參考</w:t>
      </w:r>
    </w:p>
    <w:p w:rsidR="00A00959" w:rsidRPr="00A42426" w:rsidRDefault="00A00959" w:rsidP="00A42426">
      <w:pPr>
        <w:pStyle w:val="a3"/>
        <w:numPr>
          <w:ilvl w:val="0"/>
          <w:numId w:val="15"/>
        </w:numPr>
        <w:shd w:val="clear" w:color="auto" w:fill="FFFFFF"/>
        <w:ind w:leftChars="0"/>
        <w:rPr>
          <w:rFonts w:ascii="微軟正黑體" w:eastAsia="微軟正黑體" w:hAnsi="微軟正黑體" w:cs="新細明體"/>
          <w:color w:val="333333"/>
          <w:kern w:val="0"/>
          <w:szCs w:val="24"/>
        </w:rPr>
      </w:pPr>
      <w:r w:rsidRPr="00A42426">
        <w:rPr>
          <w:rFonts w:ascii="微軟正黑體" w:eastAsia="微軟正黑體" w:hAnsi="微軟正黑體" w:cs="新細明體"/>
          <w:color w:val="333333"/>
          <w:kern w:val="0"/>
          <w:szCs w:val="24"/>
        </w:rPr>
        <w:t>本次課程完整資訊，請參考附件說明，請下載附件檔案：</w:t>
      </w:r>
      <w:r w:rsidR="00A42426" w:rsidRPr="00A42426">
        <w:rPr>
          <w:rFonts w:ascii="微軟正黑體" w:eastAsia="微軟正黑體" w:hAnsi="微軟正黑體" w:cs="新細明體"/>
          <w:color w:val="333333"/>
          <w:kern w:val="0"/>
          <w:szCs w:val="24"/>
        </w:rPr>
        <w:t xml:space="preserve"> </w:t>
      </w:r>
    </w:p>
    <w:sectPr w:rsidR="00A00959" w:rsidRPr="00A4242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6A0" w:rsidRDefault="00F706A0" w:rsidP="002120AA">
      <w:r>
        <w:separator/>
      </w:r>
    </w:p>
  </w:endnote>
  <w:endnote w:type="continuationSeparator" w:id="0">
    <w:p w:rsidR="00F706A0" w:rsidRDefault="00F706A0" w:rsidP="0021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6A0" w:rsidRDefault="00F706A0" w:rsidP="002120AA">
      <w:r>
        <w:separator/>
      </w:r>
    </w:p>
  </w:footnote>
  <w:footnote w:type="continuationSeparator" w:id="0">
    <w:p w:rsidR="00F706A0" w:rsidRDefault="00F706A0" w:rsidP="00212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799"/>
    <w:multiLevelType w:val="multilevel"/>
    <w:tmpl w:val="84F083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97631"/>
    <w:multiLevelType w:val="multilevel"/>
    <w:tmpl w:val="CFF801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94FE1"/>
    <w:multiLevelType w:val="hybridMultilevel"/>
    <w:tmpl w:val="3C24A9D2"/>
    <w:lvl w:ilvl="0" w:tplc="8C6A27B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573F6E"/>
    <w:multiLevelType w:val="multilevel"/>
    <w:tmpl w:val="238A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57F37"/>
    <w:multiLevelType w:val="hybridMultilevel"/>
    <w:tmpl w:val="1C9A9B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F27AC2"/>
    <w:multiLevelType w:val="hybridMultilevel"/>
    <w:tmpl w:val="757817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3FB04ED"/>
    <w:multiLevelType w:val="multilevel"/>
    <w:tmpl w:val="F1F00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335583"/>
    <w:multiLevelType w:val="hybridMultilevel"/>
    <w:tmpl w:val="706A0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4476F8"/>
    <w:multiLevelType w:val="hybridMultilevel"/>
    <w:tmpl w:val="F416723A"/>
    <w:lvl w:ilvl="0" w:tplc="31DAEB0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1B28D7"/>
    <w:multiLevelType w:val="multilevel"/>
    <w:tmpl w:val="037A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5A0484"/>
    <w:multiLevelType w:val="multilevel"/>
    <w:tmpl w:val="D8B0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C66EAE"/>
    <w:multiLevelType w:val="hybridMultilevel"/>
    <w:tmpl w:val="60365178"/>
    <w:lvl w:ilvl="0" w:tplc="8C6A27B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DA21B5"/>
    <w:multiLevelType w:val="hybridMultilevel"/>
    <w:tmpl w:val="D4AEBCF0"/>
    <w:lvl w:ilvl="0" w:tplc="9F0E85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541254"/>
    <w:multiLevelType w:val="multilevel"/>
    <w:tmpl w:val="97288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42696"/>
    <w:multiLevelType w:val="hybridMultilevel"/>
    <w:tmpl w:val="234C93A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741B45"/>
    <w:multiLevelType w:val="hybridMultilevel"/>
    <w:tmpl w:val="4DDA1E2C"/>
    <w:lvl w:ilvl="0" w:tplc="8272C50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A024AA5"/>
    <w:multiLevelType w:val="hybridMultilevel"/>
    <w:tmpl w:val="F46A4C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B66B59"/>
    <w:multiLevelType w:val="multilevel"/>
    <w:tmpl w:val="2AEC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CE4CBA"/>
    <w:multiLevelType w:val="multilevel"/>
    <w:tmpl w:val="88940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EF67D7"/>
    <w:multiLevelType w:val="hybridMultilevel"/>
    <w:tmpl w:val="8A7E7072"/>
    <w:lvl w:ilvl="0" w:tplc="460CA54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E96793"/>
    <w:multiLevelType w:val="hybridMultilevel"/>
    <w:tmpl w:val="A8207398"/>
    <w:lvl w:ilvl="0" w:tplc="D32CBE5E">
      <w:start w:val="1"/>
      <w:numFmt w:val="taiwaneseCountingThousand"/>
      <w:lvlText w:val="（%1）"/>
      <w:lvlJc w:val="left"/>
      <w:pPr>
        <w:ind w:left="1200" w:hanging="720"/>
      </w:pPr>
      <w:rPr>
        <w:rFonts w:hint="default"/>
      </w:rPr>
    </w:lvl>
    <w:lvl w:ilvl="1" w:tplc="2D1604CA">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6"/>
  </w:num>
  <w:num w:numId="2">
    <w:abstractNumId w:val="19"/>
  </w:num>
  <w:num w:numId="3">
    <w:abstractNumId w:val="8"/>
  </w:num>
  <w:num w:numId="4">
    <w:abstractNumId w:val="9"/>
  </w:num>
  <w:num w:numId="5">
    <w:abstractNumId w:val="1"/>
  </w:num>
  <w:num w:numId="6">
    <w:abstractNumId w:val="3"/>
  </w:num>
  <w:num w:numId="7">
    <w:abstractNumId w:val="6"/>
  </w:num>
  <w:num w:numId="8">
    <w:abstractNumId w:val="17"/>
  </w:num>
  <w:num w:numId="9">
    <w:abstractNumId w:val="13"/>
  </w:num>
  <w:num w:numId="10">
    <w:abstractNumId w:val="18"/>
  </w:num>
  <w:num w:numId="11">
    <w:abstractNumId w:val="20"/>
  </w:num>
  <w:num w:numId="12">
    <w:abstractNumId w:val="5"/>
  </w:num>
  <w:num w:numId="13">
    <w:abstractNumId w:val="15"/>
  </w:num>
  <w:num w:numId="14">
    <w:abstractNumId w:val="10"/>
  </w:num>
  <w:num w:numId="15">
    <w:abstractNumId w:val="14"/>
  </w:num>
  <w:num w:numId="16">
    <w:abstractNumId w:val="11"/>
  </w:num>
  <w:num w:numId="17">
    <w:abstractNumId w:val="2"/>
  </w:num>
  <w:num w:numId="18">
    <w:abstractNumId w:val="4"/>
  </w:num>
  <w:num w:numId="19">
    <w:abstractNumId w:val="12"/>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59"/>
    <w:rsid w:val="002120AA"/>
    <w:rsid w:val="00290098"/>
    <w:rsid w:val="002935C9"/>
    <w:rsid w:val="002E7C3F"/>
    <w:rsid w:val="00403F8E"/>
    <w:rsid w:val="00607003"/>
    <w:rsid w:val="006E2D25"/>
    <w:rsid w:val="00A00959"/>
    <w:rsid w:val="00A42426"/>
    <w:rsid w:val="00BC0616"/>
    <w:rsid w:val="00CE21E9"/>
    <w:rsid w:val="00CF38F2"/>
    <w:rsid w:val="00F706A0"/>
    <w:rsid w:val="00F74436"/>
    <w:rsid w:val="00FB6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B9037"/>
  <w15:chartTrackingRefBased/>
  <w15:docId w15:val="{EE616B03-2CB3-417D-882A-DC891CDC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959"/>
    <w:pPr>
      <w:ind w:leftChars="200" w:left="480"/>
    </w:pPr>
  </w:style>
  <w:style w:type="character" w:styleId="a4">
    <w:name w:val="Hyperlink"/>
    <w:basedOn w:val="a0"/>
    <w:uiPriority w:val="99"/>
    <w:unhideWhenUsed/>
    <w:rsid w:val="00A00959"/>
    <w:rPr>
      <w:color w:val="0000FF"/>
      <w:u w:val="single"/>
    </w:rPr>
  </w:style>
  <w:style w:type="paragraph" w:styleId="Web">
    <w:name w:val="Normal (Web)"/>
    <w:basedOn w:val="a"/>
    <w:uiPriority w:val="99"/>
    <w:semiHidden/>
    <w:unhideWhenUsed/>
    <w:rsid w:val="00A00959"/>
    <w:pPr>
      <w:spacing w:before="100" w:beforeAutospacing="1" w:after="100" w:afterAutospacing="1"/>
    </w:pPr>
    <w:rPr>
      <w:rFonts w:ascii="新細明體" w:eastAsia="新細明體" w:hAnsi="新細明體" w:cs="新細明體"/>
      <w:kern w:val="0"/>
      <w:szCs w:val="24"/>
    </w:rPr>
  </w:style>
  <w:style w:type="character" w:customStyle="1" w:styleId="UnresolvedMention">
    <w:name w:val="Unresolved Mention"/>
    <w:basedOn w:val="a0"/>
    <w:uiPriority w:val="99"/>
    <w:semiHidden/>
    <w:unhideWhenUsed/>
    <w:rsid w:val="00CE21E9"/>
    <w:rPr>
      <w:color w:val="605E5C"/>
      <w:shd w:val="clear" w:color="auto" w:fill="E1DFDD"/>
    </w:rPr>
  </w:style>
  <w:style w:type="character" w:styleId="a5">
    <w:name w:val="FollowedHyperlink"/>
    <w:basedOn w:val="a0"/>
    <w:uiPriority w:val="99"/>
    <w:semiHidden/>
    <w:unhideWhenUsed/>
    <w:rsid w:val="00CE21E9"/>
    <w:rPr>
      <w:color w:val="954F72" w:themeColor="followedHyperlink"/>
      <w:u w:val="single"/>
    </w:rPr>
  </w:style>
  <w:style w:type="paragraph" w:styleId="a6">
    <w:name w:val="header"/>
    <w:basedOn w:val="a"/>
    <w:link w:val="a7"/>
    <w:uiPriority w:val="99"/>
    <w:unhideWhenUsed/>
    <w:rsid w:val="002120AA"/>
    <w:pPr>
      <w:tabs>
        <w:tab w:val="center" w:pos="4153"/>
        <w:tab w:val="right" w:pos="8306"/>
      </w:tabs>
      <w:snapToGrid w:val="0"/>
    </w:pPr>
    <w:rPr>
      <w:sz w:val="20"/>
      <w:szCs w:val="20"/>
    </w:rPr>
  </w:style>
  <w:style w:type="character" w:customStyle="1" w:styleId="a7">
    <w:name w:val="頁首 字元"/>
    <w:basedOn w:val="a0"/>
    <w:link w:val="a6"/>
    <w:uiPriority w:val="99"/>
    <w:rsid w:val="002120AA"/>
    <w:rPr>
      <w:sz w:val="20"/>
      <w:szCs w:val="20"/>
    </w:rPr>
  </w:style>
  <w:style w:type="paragraph" w:styleId="a8">
    <w:name w:val="footer"/>
    <w:basedOn w:val="a"/>
    <w:link w:val="a9"/>
    <w:uiPriority w:val="99"/>
    <w:unhideWhenUsed/>
    <w:rsid w:val="002120AA"/>
    <w:pPr>
      <w:tabs>
        <w:tab w:val="center" w:pos="4153"/>
        <w:tab w:val="right" w:pos="8306"/>
      </w:tabs>
      <w:snapToGrid w:val="0"/>
    </w:pPr>
    <w:rPr>
      <w:sz w:val="20"/>
      <w:szCs w:val="20"/>
    </w:rPr>
  </w:style>
  <w:style w:type="character" w:customStyle="1" w:styleId="a9">
    <w:name w:val="頁尾 字元"/>
    <w:basedOn w:val="a0"/>
    <w:link w:val="a8"/>
    <w:uiPriority w:val="99"/>
    <w:rsid w:val="002120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6734">
      <w:bodyDiv w:val="1"/>
      <w:marLeft w:val="0"/>
      <w:marRight w:val="0"/>
      <w:marTop w:val="0"/>
      <w:marBottom w:val="0"/>
      <w:divBdr>
        <w:top w:val="none" w:sz="0" w:space="0" w:color="auto"/>
        <w:left w:val="none" w:sz="0" w:space="0" w:color="auto"/>
        <w:bottom w:val="none" w:sz="0" w:space="0" w:color="auto"/>
        <w:right w:val="none" w:sz="0" w:space="0" w:color="auto"/>
      </w:divBdr>
    </w:div>
    <w:div w:id="312954758">
      <w:bodyDiv w:val="1"/>
      <w:marLeft w:val="0"/>
      <w:marRight w:val="0"/>
      <w:marTop w:val="0"/>
      <w:marBottom w:val="0"/>
      <w:divBdr>
        <w:top w:val="none" w:sz="0" w:space="0" w:color="auto"/>
        <w:left w:val="none" w:sz="0" w:space="0" w:color="auto"/>
        <w:bottom w:val="none" w:sz="0" w:space="0" w:color="auto"/>
        <w:right w:val="none" w:sz="0" w:space="0" w:color="auto"/>
      </w:divBdr>
    </w:div>
    <w:div w:id="99287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Sa9k3aWJRwod9WeQ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林詩珊</dc:creator>
  <cp:keywords/>
  <dc:description/>
  <cp:lastModifiedBy>謝嘉安</cp:lastModifiedBy>
  <cp:revision>2</cp:revision>
  <dcterms:created xsi:type="dcterms:W3CDTF">2024-03-29T02:47:00Z</dcterms:created>
  <dcterms:modified xsi:type="dcterms:W3CDTF">2024-03-29T02:47:00Z</dcterms:modified>
</cp:coreProperties>
</file>