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B490A" w14:textId="77777777" w:rsidR="00B26497" w:rsidRDefault="00766A88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社團法人</w:t>
      </w:r>
      <w:r w:rsidR="00B26497">
        <w:rPr>
          <w:rFonts w:eastAsia="標楷體" w:hint="eastAsia"/>
          <w:b/>
          <w:sz w:val="40"/>
        </w:rPr>
        <w:t>台南律師公會　函</w:t>
      </w:r>
    </w:p>
    <w:p w14:paraId="058DF2C8" w14:textId="77777777" w:rsidR="00AD6CEF" w:rsidRDefault="00AD6CEF" w:rsidP="00AD6CEF">
      <w:pPr>
        <w:spacing w:line="300" w:lineRule="exact"/>
        <w:ind w:leftChars="2400" w:left="5760"/>
        <w:rPr>
          <w:rFonts w:eastAsia="標楷體"/>
        </w:rPr>
      </w:pPr>
    </w:p>
    <w:p w14:paraId="4181178D" w14:textId="77777777" w:rsidR="009F2295" w:rsidRPr="002852BA" w:rsidRDefault="009F2295" w:rsidP="009F2295">
      <w:pPr>
        <w:spacing w:line="300" w:lineRule="exact"/>
        <w:ind w:leftChars="2000" w:left="4800"/>
        <w:rPr>
          <w:rFonts w:ascii="標楷體" w:eastAsia="標楷體" w:hAnsi="標楷體"/>
          <w:spacing w:val="-30"/>
        </w:rPr>
      </w:pPr>
      <w:r w:rsidRPr="00FF5DE9">
        <w:rPr>
          <w:rFonts w:ascii="標楷體" w:eastAsia="標楷體" w:hAnsi="標楷體" w:hint="eastAsia"/>
        </w:rPr>
        <w:t>地址：</w:t>
      </w:r>
      <w:r w:rsidRPr="006574BC">
        <w:rPr>
          <w:rFonts w:ascii="標楷體" w:eastAsia="標楷體" w:hAnsi="標楷體" w:hint="eastAsia"/>
          <w:spacing w:val="-16"/>
        </w:rPr>
        <w:t>708003台南市安平區永華十一街49巷8-1號</w:t>
      </w:r>
    </w:p>
    <w:p w14:paraId="107156E4" w14:textId="77777777" w:rsidR="009F2295" w:rsidRPr="00FF5DE9" w:rsidRDefault="009F2295" w:rsidP="009F2295">
      <w:pPr>
        <w:spacing w:line="300" w:lineRule="exact"/>
        <w:ind w:firstLineChars="2000" w:firstLine="4800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</w:rPr>
        <w:t>電話：(06)2987373</w:t>
      </w:r>
    </w:p>
    <w:p w14:paraId="671F140F" w14:textId="77777777" w:rsidR="009F2295" w:rsidRPr="00FF5DE9" w:rsidRDefault="009F2295" w:rsidP="009F2295">
      <w:pPr>
        <w:spacing w:line="300" w:lineRule="exact"/>
        <w:ind w:firstLineChars="2000" w:firstLine="4800"/>
        <w:rPr>
          <w:rFonts w:ascii="標楷體" w:eastAsia="標楷體" w:hAnsi="標楷體"/>
          <w:b/>
          <w:sz w:val="28"/>
        </w:rPr>
      </w:pPr>
      <w:r w:rsidRPr="00FF5DE9">
        <w:rPr>
          <w:rFonts w:ascii="標楷體" w:eastAsia="標楷體" w:hAnsi="標楷體" w:hint="eastAsia"/>
          <w:bCs/>
        </w:rPr>
        <w:t>傳真：(</w:t>
      </w:r>
      <w:r w:rsidRPr="00FF5DE9">
        <w:rPr>
          <w:rFonts w:ascii="標楷體" w:eastAsia="標楷體" w:hAnsi="標楷體" w:hint="eastAsia"/>
        </w:rPr>
        <w:t>06)2988383</w:t>
      </w:r>
    </w:p>
    <w:p w14:paraId="2E517C3C" w14:textId="77777777" w:rsidR="009F2295" w:rsidRPr="00FF5DE9" w:rsidRDefault="009F2295" w:rsidP="009F2295">
      <w:pPr>
        <w:spacing w:line="300" w:lineRule="exact"/>
        <w:ind w:firstLineChars="2000" w:firstLine="4800"/>
        <w:jc w:val="both"/>
        <w:rPr>
          <w:rFonts w:ascii="標楷體" w:eastAsia="標楷體" w:hAnsi="標楷體"/>
          <w:bCs/>
        </w:rPr>
      </w:pPr>
      <w:r w:rsidRPr="00FF5DE9">
        <w:rPr>
          <w:rFonts w:ascii="標楷體" w:eastAsia="標楷體" w:hAnsi="標楷體" w:hint="eastAsia"/>
          <w:bCs/>
        </w:rPr>
        <w:t>承辦人：</w:t>
      </w:r>
      <w:r>
        <w:rPr>
          <w:rFonts w:ascii="標楷體" w:eastAsia="標楷體" w:hAnsi="標楷體" w:hint="eastAsia"/>
          <w:bCs/>
        </w:rPr>
        <w:t>蔣采純</w:t>
      </w:r>
    </w:p>
    <w:p w14:paraId="44929AAB" w14:textId="77777777" w:rsidR="00B26497" w:rsidRDefault="00B26497" w:rsidP="009B4E2E">
      <w:pPr>
        <w:spacing w:line="400" w:lineRule="exact"/>
        <w:jc w:val="both"/>
        <w:rPr>
          <w:sz w:val="28"/>
        </w:rPr>
      </w:pPr>
      <w:r>
        <w:rPr>
          <w:rFonts w:eastAsia="標楷體" w:hint="eastAsia"/>
          <w:b/>
          <w:sz w:val="28"/>
        </w:rPr>
        <w:t>受文者：</w:t>
      </w:r>
      <w:r w:rsidR="00B53741">
        <w:rPr>
          <w:rFonts w:eastAsia="標楷體" w:hint="eastAsia"/>
          <w:bCs/>
          <w:sz w:val="28"/>
        </w:rPr>
        <w:t>本會會員</w:t>
      </w:r>
    </w:p>
    <w:p w14:paraId="47447BEB" w14:textId="77777777" w:rsidR="00B26497" w:rsidRPr="001B1601" w:rsidRDefault="00B26497" w:rsidP="009B4E2E">
      <w:pPr>
        <w:spacing w:line="400" w:lineRule="exact"/>
        <w:jc w:val="both"/>
        <w:rPr>
          <w:rFonts w:eastAsia="標楷體"/>
        </w:rPr>
      </w:pPr>
    </w:p>
    <w:p w14:paraId="2952D27F" w14:textId="477D6AC3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發文日期：</w:t>
      </w:r>
      <w:r w:rsidRPr="00FF5DE9">
        <w:rPr>
          <w:rFonts w:ascii="標楷體" w:eastAsia="標楷體" w:hAnsi="標楷體" w:hint="eastAsia"/>
        </w:rPr>
        <w:t>中華民國</w:t>
      </w:r>
      <w:r w:rsidR="00D96EE8">
        <w:rPr>
          <w:rFonts w:ascii="標楷體" w:eastAsia="標楷體" w:hAnsi="標楷體" w:hint="eastAsia"/>
        </w:rPr>
        <w:t>11</w:t>
      </w:r>
      <w:r w:rsidR="007F3004">
        <w:rPr>
          <w:rFonts w:ascii="標楷體" w:eastAsia="標楷體" w:hAnsi="標楷體" w:hint="eastAsia"/>
        </w:rPr>
        <w:t>3</w:t>
      </w:r>
      <w:r w:rsidRPr="00FF5DE9">
        <w:rPr>
          <w:rFonts w:ascii="標楷體" w:eastAsia="標楷體" w:hAnsi="標楷體" w:hint="eastAsia"/>
        </w:rPr>
        <w:t>年</w:t>
      </w:r>
      <w:r w:rsidR="009053E0">
        <w:rPr>
          <w:rFonts w:ascii="標楷體" w:eastAsia="標楷體" w:hAnsi="標楷體"/>
        </w:rPr>
        <w:t>7</w:t>
      </w:r>
      <w:r w:rsidRPr="00FF5DE9">
        <w:rPr>
          <w:rFonts w:ascii="標楷體" w:eastAsia="標楷體" w:hAnsi="標楷體" w:hint="eastAsia"/>
        </w:rPr>
        <w:t>月</w:t>
      </w:r>
      <w:r w:rsidR="009053E0">
        <w:rPr>
          <w:rFonts w:ascii="標楷體" w:eastAsia="標楷體" w:hAnsi="標楷體"/>
        </w:rPr>
        <w:t>22</w:t>
      </w:r>
      <w:r w:rsidRPr="00FF5DE9">
        <w:rPr>
          <w:rFonts w:ascii="標楷體" w:eastAsia="標楷體" w:hAnsi="標楷體" w:hint="eastAsia"/>
        </w:rPr>
        <w:t>日</w:t>
      </w:r>
    </w:p>
    <w:p w14:paraId="696209BB" w14:textId="21B0AD60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發文字號：</w:t>
      </w:r>
      <w:r w:rsidRPr="00FF5DE9">
        <w:rPr>
          <w:rFonts w:ascii="標楷體" w:eastAsia="標楷體" w:hAnsi="標楷體" w:hint="eastAsia"/>
        </w:rPr>
        <w:t>南律</w:t>
      </w:r>
      <w:r w:rsidR="00D96EE8">
        <w:rPr>
          <w:rFonts w:ascii="標楷體" w:eastAsia="標楷體" w:hAnsi="標楷體" w:hint="eastAsia"/>
        </w:rPr>
        <w:t>苓</w:t>
      </w:r>
      <w:r w:rsidRPr="00FF5DE9">
        <w:rPr>
          <w:rFonts w:ascii="標楷體" w:eastAsia="標楷體" w:hAnsi="標楷體" w:hint="eastAsia"/>
        </w:rPr>
        <w:t>字第</w:t>
      </w:r>
      <w:r w:rsidR="0051471C">
        <w:rPr>
          <w:rFonts w:ascii="標楷體" w:eastAsia="標楷體" w:hAnsi="標楷體" w:hint="eastAsia"/>
        </w:rPr>
        <w:t>11300</w:t>
      </w:r>
      <w:r w:rsidR="009053E0">
        <w:rPr>
          <w:rFonts w:ascii="標楷體" w:eastAsia="標楷體" w:hAnsi="標楷體"/>
        </w:rPr>
        <w:t>170</w:t>
      </w:r>
      <w:r w:rsidR="0051471C">
        <w:rPr>
          <w:rFonts w:ascii="標楷體" w:eastAsia="標楷體" w:hAnsi="標楷體"/>
        </w:rPr>
        <w:t>號</w:t>
      </w:r>
    </w:p>
    <w:p w14:paraId="711C4297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  <w:b/>
        </w:rPr>
      </w:pPr>
      <w:r w:rsidRPr="00FF5DE9">
        <w:rPr>
          <w:rFonts w:ascii="標楷體" w:eastAsia="標楷體" w:hAnsi="標楷體" w:hint="eastAsia"/>
          <w:b/>
        </w:rPr>
        <w:t>速別：</w:t>
      </w:r>
    </w:p>
    <w:p w14:paraId="64339E21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密等及解密條件：</w:t>
      </w:r>
    </w:p>
    <w:p w14:paraId="2B463AD2" w14:textId="4CCF2480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  <w:b/>
        </w:rPr>
      </w:pPr>
      <w:r w:rsidRPr="00FF5DE9">
        <w:rPr>
          <w:rFonts w:ascii="標楷體" w:eastAsia="標楷體" w:hAnsi="標楷體" w:hint="eastAsia"/>
          <w:b/>
        </w:rPr>
        <w:t>附件：</w:t>
      </w:r>
    </w:p>
    <w:p w14:paraId="404B542B" w14:textId="77777777" w:rsidR="00B26497" w:rsidRDefault="00B26497" w:rsidP="004455C5">
      <w:pPr>
        <w:spacing w:line="400" w:lineRule="exact"/>
        <w:jc w:val="both"/>
        <w:rPr>
          <w:rFonts w:eastAsia="標楷體"/>
          <w:b/>
          <w:sz w:val="28"/>
        </w:rPr>
      </w:pPr>
    </w:p>
    <w:p w14:paraId="24E8D335" w14:textId="5F6997C5" w:rsidR="00B26497" w:rsidRPr="00CE5157" w:rsidRDefault="00B26497" w:rsidP="00CE5157">
      <w:pPr>
        <w:spacing w:line="440" w:lineRule="exact"/>
        <w:ind w:left="84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 w:rsidRPr="00CE5157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慶祝</w:t>
      </w:r>
      <w:r w:rsidR="00FC4292">
        <w:rPr>
          <w:rFonts w:ascii="標楷體" w:eastAsia="標楷體" w:hAnsi="標楷體" w:hint="eastAsia"/>
          <w:sz w:val="28"/>
          <w:szCs w:val="28"/>
        </w:rPr>
        <w:t>113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年度律師節暨提倡登山健行活動</w:t>
      </w:r>
      <w:r w:rsidR="00FC4292">
        <w:rPr>
          <w:rFonts w:ascii="標楷體" w:eastAsia="標楷體" w:hAnsi="標楷體" w:hint="eastAsia"/>
          <w:sz w:val="28"/>
          <w:szCs w:val="28"/>
        </w:rPr>
        <w:t>，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全國律師聯合會主辦</w:t>
      </w:r>
      <w:r w:rsidR="00FC4292">
        <w:rPr>
          <w:rFonts w:ascii="標楷體" w:eastAsia="標楷體" w:hAnsi="標楷體" w:hint="eastAsia"/>
          <w:sz w:val="28"/>
          <w:szCs w:val="28"/>
        </w:rPr>
        <w:t>，台北律師公會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承辦「第一屆全國律師登山大會師」活動</w:t>
      </w:r>
      <w:r w:rsidR="00FC4292">
        <w:rPr>
          <w:rFonts w:ascii="標楷體" w:eastAsia="標楷體" w:hAnsi="標楷體"/>
          <w:sz w:val="28"/>
          <w:szCs w:val="28"/>
        </w:rPr>
        <w:t>，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訂於113年9月29日(星期日)上午9時30分假台中后里鳳凰山舉辦</w:t>
      </w:r>
      <w:r w:rsidR="00FC4292">
        <w:rPr>
          <w:rFonts w:ascii="標楷體" w:eastAsia="標楷體" w:hAnsi="標楷體" w:hint="eastAsia"/>
          <w:sz w:val="28"/>
          <w:szCs w:val="28"/>
        </w:rPr>
        <w:t>，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邀請全國會員共襄盛舉</w:t>
      </w:r>
      <w:r w:rsidR="0035349C" w:rsidRPr="00CE5157">
        <w:rPr>
          <w:rFonts w:ascii="標楷體" w:eastAsia="標楷體" w:hAnsi="標楷體" w:hint="eastAsia"/>
          <w:bCs/>
          <w:sz w:val="28"/>
          <w:szCs w:val="28"/>
        </w:rPr>
        <w:t>，</w:t>
      </w:r>
      <w:r w:rsidR="00050926">
        <w:rPr>
          <w:rFonts w:ascii="標楷體" w:eastAsia="標楷體" w:hAnsi="標楷體" w:hint="eastAsia"/>
          <w:bCs/>
          <w:sz w:val="28"/>
          <w:szCs w:val="28"/>
        </w:rPr>
        <w:t>相關內容詳說明四</w:t>
      </w:r>
      <w:r w:rsidR="00AD0265" w:rsidRPr="00CE5157">
        <w:rPr>
          <w:rFonts w:ascii="標楷體" w:eastAsia="標楷體" w:hAnsi="標楷體" w:hint="eastAsia"/>
          <w:bCs/>
          <w:sz w:val="28"/>
          <w:szCs w:val="28"/>
        </w:rPr>
        <w:t>，敬請</w:t>
      </w:r>
      <w:r w:rsidR="004E4464">
        <w:rPr>
          <w:rFonts w:ascii="標楷體" w:eastAsia="標楷體" w:hAnsi="標楷體" w:hint="eastAsia"/>
          <w:bCs/>
          <w:sz w:val="28"/>
          <w:szCs w:val="28"/>
        </w:rPr>
        <w:t>本會</w:t>
      </w:r>
      <w:r w:rsidR="00AD0265" w:rsidRPr="00CE5157">
        <w:rPr>
          <w:rFonts w:ascii="標楷體" w:eastAsia="標楷體" w:hAnsi="標楷體" w:hint="eastAsia"/>
          <w:bCs/>
          <w:sz w:val="28"/>
          <w:szCs w:val="28"/>
        </w:rPr>
        <w:t>一般會員暨眷</w:t>
      </w:r>
      <w:r w:rsidR="004E4464">
        <w:rPr>
          <w:rFonts w:ascii="標楷體" w:eastAsia="標楷體" w:hAnsi="標楷體" w:hint="eastAsia"/>
          <w:bCs/>
          <w:sz w:val="28"/>
          <w:szCs w:val="28"/>
        </w:rPr>
        <w:t>友</w:t>
      </w:r>
      <w:r w:rsidR="00AD0265" w:rsidRPr="00CE5157">
        <w:rPr>
          <w:rFonts w:ascii="標楷體" w:eastAsia="標楷體" w:hAnsi="標楷體" w:hint="eastAsia"/>
          <w:bCs/>
          <w:sz w:val="28"/>
          <w:szCs w:val="28"/>
        </w:rPr>
        <w:t>踴躍報名參加並向本會統一報名及繳交費用</w:t>
      </w:r>
      <w:r w:rsidRPr="00CE515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2FB6D13" w14:textId="77777777" w:rsidR="00B26497" w:rsidRPr="00CE5157" w:rsidRDefault="00B26497" w:rsidP="00CE515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2943D0E" w14:textId="77777777" w:rsidR="00B26497" w:rsidRPr="00CE5157" w:rsidRDefault="00B26497" w:rsidP="00CE5157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E5157">
        <w:rPr>
          <w:rFonts w:ascii="標楷體" w:eastAsia="標楷體" w:hAnsi="標楷體" w:hint="eastAsia"/>
          <w:b/>
          <w:sz w:val="28"/>
          <w:szCs w:val="28"/>
        </w:rPr>
        <w:t>說明：</w:t>
      </w:r>
    </w:p>
    <w:p w14:paraId="7308387B" w14:textId="0D7C7EE5" w:rsidR="00D82CA9" w:rsidRPr="00CE5157" w:rsidRDefault="00B1164D" w:rsidP="00CE5157">
      <w:pPr>
        <w:spacing w:line="440" w:lineRule="exact"/>
        <w:ind w:leftChars="115" w:left="836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CE5157">
        <w:rPr>
          <w:rFonts w:ascii="標楷體" w:eastAsia="標楷體" w:hAnsi="標楷體" w:hint="eastAsia"/>
          <w:bCs/>
          <w:sz w:val="28"/>
          <w:szCs w:val="28"/>
        </w:rPr>
        <w:t>一</w:t>
      </w:r>
      <w:r w:rsidR="00D82CA9" w:rsidRPr="00CE5157">
        <w:rPr>
          <w:rFonts w:ascii="標楷體" w:eastAsia="標楷體" w:hAnsi="標楷體" w:hint="eastAsia"/>
          <w:bCs/>
          <w:sz w:val="28"/>
          <w:szCs w:val="28"/>
        </w:rPr>
        <w:t>、</w:t>
      </w:r>
      <w:r w:rsidR="00AD0265" w:rsidRPr="00CE5157">
        <w:rPr>
          <w:rFonts w:ascii="標楷體" w:eastAsia="標楷體" w:hAnsi="標楷體" w:hint="eastAsia"/>
          <w:bCs/>
          <w:color w:val="000000"/>
          <w:sz w:val="28"/>
          <w:szCs w:val="28"/>
        </w:rPr>
        <w:t>依據</w:t>
      </w:r>
      <w:r w:rsidR="00FC4292">
        <w:rPr>
          <w:rFonts w:ascii="標楷體" w:eastAsia="標楷體" w:hAnsi="標楷體" w:hint="eastAsia"/>
          <w:bCs/>
          <w:color w:val="000000"/>
          <w:sz w:val="28"/>
          <w:szCs w:val="28"/>
        </w:rPr>
        <w:t>台北</w:t>
      </w:r>
      <w:r w:rsidR="00AD0265" w:rsidRPr="00CE5157">
        <w:rPr>
          <w:rFonts w:ascii="標楷體" w:eastAsia="標楷體" w:hAnsi="標楷體" w:hint="eastAsia"/>
          <w:bCs/>
          <w:color w:val="000000"/>
          <w:sz w:val="28"/>
          <w:szCs w:val="28"/>
        </w:rPr>
        <w:t>律師公會1</w:t>
      </w:r>
      <w:r w:rsidR="00AD0265" w:rsidRPr="00CE5157">
        <w:rPr>
          <w:rFonts w:ascii="標楷體" w:eastAsia="標楷體" w:hAnsi="標楷體"/>
          <w:bCs/>
          <w:color w:val="000000"/>
          <w:sz w:val="28"/>
          <w:szCs w:val="28"/>
        </w:rPr>
        <w:t>13年</w:t>
      </w:r>
      <w:r w:rsidR="00AD0265" w:rsidRPr="00CE5157">
        <w:rPr>
          <w:rFonts w:ascii="標楷體" w:eastAsia="標楷體" w:hAnsi="標楷體" w:hint="eastAsia"/>
          <w:bCs/>
          <w:color w:val="000000"/>
          <w:sz w:val="28"/>
          <w:szCs w:val="28"/>
        </w:rPr>
        <w:t>7</w:t>
      </w:r>
      <w:r w:rsidR="00AD0265" w:rsidRPr="00CE5157"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 w:rsidR="00AD0265" w:rsidRPr="00CE5157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FC4292">
        <w:rPr>
          <w:rFonts w:ascii="標楷體" w:eastAsia="標楷體" w:hAnsi="標楷體" w:hint="eastAsia"/>
          <w:bCs/>
          <w:color w:val="000000"/>
          <w:sz w:val="28"/>
          <w:szCs w:val="28"/>
        </w:rPr>
        <w:t>8</w:t>
      </w:r>
      <w:r w:rsidR="00FC4292">
        <w:rPr>
          <w:rFonts w:ascii="標楷體" w:eastAsia="標楷體" w:hAnsi="標楷體"/>
          <w:bCs/>
          <w:color w:val="000000"/>
          <w:sz w:val="28"/>
          <w:szCs w:val="28"/>
        </w:rPr>
        <w:t>日北律</w:t>
      </w:r>
      <w:r w:rsidR="00AD0265" w:rsidRPr="00CE5157">
        <w:rPr>
          <w:rFonts w:ascii="標楷體" w:eastAsia="標楷體" w:hAnsi="標楷體"/>
          <w:bCs/>
          <w:color w:val="000000"/>
          <w:sz w:val="28"/>
          <w:szCs w:val="28"/>
        </w:rPr>
        <w:t>文字第</w:t>
      </w:r>
      <w:r w:rsidR="00FC4292">
        <w:rPr>
          <w:rFonts w:ascii="標楷體" w:eastAsia="標楷體" w:hAnsi="標楷體"/>
          <w:bCs/>
          <w:color w:val="000000"/>
          <w:sz w:val="28"/>
          <w:szCs w:val="28"/>
        </w:rPr>
        <w:t>1131331</w:t>
      </w:r>
      <w:r w:rsidR="00AD0265" w:rsidRPr="00CE5157">
        <w:rPr>
          <w:rFonts w:ascii="標楷體" w:eastAsia="標楷體" w:hAnsi="標楷體"/>
          <w:bCs/>
          <w:color w:val="000000"/>
          <w:sz w:val="28"/>
          <w:szCs w:val="28"/>
        </w:rPr>
        <w:t>號函辦理</w:t>
      </w:r>
      <w:r w:rsidR="00D82CA9" w:rsidRPr="00CE515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0A2B44F" w14:textId="1909B82C" w:rsidR="002131D8" w:rsidRPr="00CE5157" w:rsidRDefault="001C7200" w:rsidP="00FC4292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E5157">
        <w:rPr>
          <w:rFonts w:ascii="標楷體" w:eastAsia="標楷體" w:hAnsi="標楷體" w:hint="eastAsia"/>
          <w:bCs/>
          <w:sz w:val="28"/>
          <w:szCs w:val="28"/>
        </w:rPr>
        <w:t>二</w:t>
      </w:r>
      <w:r w:rsidR="00D82CA9" w:rsidRPr="00CE5157">
        <w:rPr>
          <w:rFonts w:ascii="標楷體" w:eastAsia="標楷體" w:hAnsi="標楷體" w:hint="eastAsia"/>
          <w:bCs/>
          <w:sz w:val="28"/>
          <w:szCs w:val="28"/>
        </w:rPr>
        <w:t>、</w:t>
      </w:r>
      <w:r w:rsidR="00CE5157" w:rsidRPr="00CE5157">
        <w:rPr>
          <w:rFonts w:ascii="標楷體" w:eastAsia="標楷體" w:hAnsi="標楷體" w:hint="eastAsia"/>
          <w:bCs/>
          <w:sz w:val="28"/>
          <w:szCs w:val="28"/>
        </w:rPr>
        <w:t>報名方式</w:t>
      </w:r>
      <w:r w:rsidR="00FC4292">
        <w:rPr>
          <w:rFonts w:ascii="標楷體" w:eastAsia="標楷體" w:hAnsi="標楷體" w:hint="eastAsia"/>
          <w:bCs/>
          <w:sz w:val="28"/>
          <w:szCs w:val="28"/>
        </w:rPr>
        <w:t>採線上</w:t>
      </w:r>
      <w:r w:rsidR="00CE5157" w:rsidRPr="00CE5157">
        <w:rPr>
          <w:rFonts w:ascii="標楷體" w:eastAsia="標楷體" w:hAnsi="標楷體" w:hint="eastAsia"/>
          <w:bCs/>
          <w:sz w:val="28"/>
          <w:szCs w:val="28"/>
        </w:rPr>
        <w:t>登記</w:t>
      </w:r>
      <w:r w:rsidR="00FC4292" w:rsidRPr="00FC4292">
        <w:rPr>
          <w:rFonts w:ascii="標楷體" w:eastAsia="標楷體" w:hAnsi="標楷體" w:hint="eastAsia"/>
          <w:bCs/>
          <w:sz w:val="28"/>
          <w:szCs w:val="28"/>
        </w:rPr>
        <w:t>線上報名</w:t>
      </w:r>
      <w:r w:rsidR="00FC4292">
        <w:rPr>
          <w:rFonts w:ascii="標楷體" w:eastAsia="標楷體" w:hAnsi="標楷體" w:hint="eastAsia"/>
          <w:bCs/>
          <w:sz w:val="28"/>
          <w:szCs w:val="28"/>
        </w:rPr>
        <w:t>，</w:t>
      </w:r>
      <w:r w:rsidR="00FC4292" w:rsidRPr="00FC4292">
        <w:rPr>
          <w:rFonts w:ascii="標楷體" w:eastAsia="標楷體" w:hAnsi="標楷體" w:hint="eastAsia"/>
          <w:bCs/>
          <w:sz w:val="28"/>
          <w:szCs w:val="28"/>
        </w:rPr>
        <w:t>依報名先後順序</w:t>
      </w:r>
      <w:r w:rsidR="00CE5157" w:rsidRPr="00CE5157">
        <w:rPr>
          <w:rFonts w:ascii="標楷體" w:eastAsia="標楷體" w:hAnsi="標楷體" w:hint="eastAsia"/>
          <w:bCs/>
          <w:sz w:val="28"/>
          <w:szCs w:val="28"/>
        </w:rPr>
        <w:t>，</w:t>
      </w:r>
      <w:r w:rsidR="00AF4976" w:rsidRPr="00DE476C">
        <w:rPr>
          <w:rFonts w:ascii="標楷體" w:eastAsia="標楷體" w:hAnsi="標楷體" w:hint="eastAsia"/>
          <w:b/>
          <w:bCs/>
          <w:sz w:val="28"/>
          <w:szCs w:val="28"/>
        </w:rPr>
        <w:t>報名期間即日起至1</w:t>
      </w:r>
      <w:r w:rsidR="00AF4976" w:rsidRPr="00DE476C">
        <w:rPr>
          <w:rFonts w:ascii="標楷體" w:eastAsia="標楷體" w:hAnsi="標楷體"/>
          <w:b/>
          <w:bCs/>
          <w:sz w:val="28"/>
          <w:szCs w:val="28"/>
        </w:rPr>
        <w:t>13年</w:t>
      </w:r>
      <w:r w:rsidR="00FC4292">
        <w:rPr>
          <w:rFonts w:ascii="標楷體" w:eastAsia="標楷體" w:hAnsi="標楷體"/>
          <w:b/>
          <w:bCs/>
          <w:sz w:val="28"/>
          <w:szCs w:val="28"/>
        </w:rPr>
        <w:t>8</w:t>
      </w:r>
      <w:r w:rsidR="00AF4976" w:rsidRPr="00DE476C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FC4292">
        <w:rPr>
          <w:rFonts w:ascii="標楷體" w:eastAsia="標楷體" w:hAnsi="標楷體"/>
          <w:b/>
          <w:bCs/>
          <w:sz w:val="28"/>
          <w:szCs w:val="28"/>
        </w:rPr>
        <w:t>5</w:t>
      </w:r>
      <w:r w:rsidR="00AF4976" w:rsidRPr="00DE476C">
        <w:rPr>
          <w:rFonts w:ascii="標楷體" w:eastAsia="標楷體" w:hAnsi="標楷體"/>
          <w:b/>
          <w:bCs/>
          <w:sz w:val="28"/>
          <w:szCs w:val="28"/>
        </w:rPr>
        <w:t>日止</w:t>
      </w:r>
      <w:r w:rsidR="00FC4292">
        <w:rPr>
          <w:rFonts w:ascii="標楷體" w:eastAsia="標楷體" w:hAnsi="標楷體" w:hint="eastAsia"/>
          <w:b/>
          <w:bCs/>
          <w:sz w:val="28"/>
          <w:szCs w:val="28"/>
        </w:rPr>
        <w:t>(或本會限額</w:t>
      </w:r>
      <w:r w:rsidR="00310110">
        <w:rPr>
          <w:rFonts w:ascii="標楷體" w:eastAsia="標楷體" w:hAnsi="標楷體"/>
          <w:b/>
          <w:bCs/>
          <w:sz w:val="28"/>
          <w:szCs w:val="28"/>
        </w:rPr>
        <w:t>4</w:t>
      </w:r>
      <w:r w:rsidR="00FC4292">
        <w:rPr>
          <w:rFonts w:ascii="標楷體" w:eastAsia="標楷體" w:hAnsi="標楷體"/>
          <w:b/>
          <w:bCs/>
          <w:sz w:val="28"/>
          <w:szCs w:val="28"/>
        </w:rPr>
        <w:t>0名</w:t>
      </w:r>
      <w:r w:rsidR="00FC4292">
        <w:rPr>
          <w:rFonts w:ascii="標楷體" w:eastAsia="標楷體" w:hAnsi="標楷體" w:hint="eastAsia"/>
          <w:b/>
          <w:bCs/>
          <w:sz w:val="28"/>
          <w:szCs w:val="28"/>
        </w:rPr>
        <w:t>人數額滿即截止</w:t>
      </w:r>
      <w:r w:rsidR="00FC4292">
        <w:rPr>
          <w:rFonts w:ascii="標楷體" w:eastAsia="標楷體" w:hAnsi="標楷體"/>
          <w:b/>
          <w:bCs/>
          <w:sz w:val="28"/>
          <w:szCs w:val="28"/>
        </w:rPr>
        <w:t>)</w:t>
      </w:r>
      <w:r w:rsidR="00AF4976" w:rsidRPr="00DE476C">
        <w:rPr>
          <w:rFonts w:ascii="標楷體" w:eastAsia="標楷體" w:hAnsi="標楷體"/>
          <w:b/>
          <w:bCs/>
          <w:sz w:val="28"/>
          <w:szCs w:val="28"/>
        </w:rPr>
        <w:t>。</w:t>
      </w:r>
      <w:r w:rsidR="0087558E" w:rsidRPr="0087558E">
        <w:rPr>
          <w:rFonts w:ascii="標楷體" w:eastAsia="標楷體" w:hAnsi="標楷體" w:hint="eastAsia"/>
          <w:sz w:val="28"/>
          <w:szCs w:val="28"/>
        </w:rPr>
        <w:t>會員及其眷屬均可報名，會員免費</w:t>
      </w:r>
      <w:r w:rsidR="00FC4292">
        <w:rPr>
          <w:rFonts w:ascii="標楷體" w:eastAsia="標楷體" w:hAnsi="標楷體" w:hint="eastAsia"/>
          <w:sz w:val="28"/>
          <w:szCs w:val="28"/>
        </w:rPr>
        <w:t>，伴侶每位</w:t>
      </w:r>
      <w:r w:rsidR="0087558E" w:rsidRPr="0087558E">
        <w:rPr>
          <w:rFonts w:ascii="標楷體" w:eastAsia="標楷體" w:hAnsi="標楷體" w:hint="eastAsia"/>
          <w:sz w:val="28"/>
          <w:szCs w:val="28"/>
        </w:rPr>
        <w:t>新台幣</w:t>
      </w:r>
      <w:r w:rsidR="00FC4292">
        <w:rPr>
          <w:rFonts w:ascii="標楷體" w:eastAsia="標楷體" w:hAnsi="標楷體"/>
          <w:sz w:val="28"/>
          <w:szCs w:val="28"/>
        </w:rPr>
        <w:t>3</w:t>
      </w:r>
      <w:r w:rsidR="0087558E" w:rsidRPr="0087558E">
        <w:rPr>
          <w:rFonts w:ascii="標楷體" w:eastAsia="標楷體" w:hAnsi="標楷體" w:hint="eastAsia"/>
          <w:sz w:val="28"/>
          <w:szCs w:val="28"/>
        </w:rPr>
        <w:t>00元</w:t>
      </w:r>
      <w:r w:rsidR="00494556" w:rsidRPr="00CE5157">
        <w:rPr>
          <w:rFonts w:ascii="標楷體" w:eastAsia="標楷體" w:hAnsi="標楷體"/>
          <w:sz w:val="28"/>
          <w:szCs w:val="28"/>
        </w:rPr>
        <w:t>。</w:t>
      </w:r>
      <w:r w:rsidR="00FC4292" w:rsidRPr="00FC4292">
        <w:rPr>
          <w:rFonts w:ascii="標楷體" w:eastAsia="標楷體" w:hAnsi="標楷體" w:hint="eastAsia"/>
          <w:sz w:val="28"/>
          <w:szCs w:val="28"/>
        </w:rPr>
        <w:t>(每位律師得攜伴1人)</w:t>
      </w:r>
      <w:r w:rsidR="00E1050B">
        <w:rPr>
          <w:rFonts w:ascii="標楷體" w:eastAsia="標楷體" w:hAnsi="標楷體" w:hint="eastAsia"/>
          <w:sz w:val="28"/>
          <w:szCs w:val="28"/>
        </w:rPr>
        <w:t>。</w:t>
      </w:r>
    </w:p>
    <w:p w14:paraId="58CDD71D" w14:textId="2F13BD48" w:rsidR="00B81FA3" w:rsidRPr="00B81FA3" w:rsidRDefault="00FC4292" w:rsidP="00B81FA3">
      <w:pPr>
        <w:spacing w:line="440" w:lineRule="exact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三、為配合</w:t>
      </w:r>
      <w:r w:rsidR="00AF4976" w:rsidRPr="00CE5157">
        <w:rPr>
          <w:rFonts w:ascii="標楷體" w:eastAsia="標楷體" w:hAnsi="標楷體"/>
          <w:sz w:val="28"/>
          <w:szCs w:val="28"/>
        </w:rPr>
        <w:t>活動</w:t>
      </w:r>
      <w:r w:rsidR="00AF4976" w:rsidRPr="00CE5157">
        <w:rPr>
          <w:rFonts w:ascii="標楷體" w:eastAsia="標楷體" w:hAnsi="標楷體" w:hint="eastAsia"/>
          <w:sz w:val="28"/>
          <w:szCs w:val="28"/>
        </w:rPr>
        <w:t>，本會</w:t>
      </w:r>
      <w:r>
        <w:rPr>
          <w:rFonts w:ascii="標楷體" w:eastAsia="標楷體" w:hAnsi="標楷體" w:hint="eastAsia"/>
          <w:sz w:val="28"/>
          <w:szCs w:val="28"/>
        </w:rPr>
        <w:t>安排</w:t>
      </w:r>
      <w:r w:rsidRPr="00FC4292">
        <w:rPr>
          <w:rFonts w:ascii="標楷體" w:eastAsia="標楷體" w:hAnsi="標楷體" w:hint="eastAsia"/>
          <w:bCs/>
          <w:sz w:val="28"/>
          <w:szCs w:val="28"/>
        </w:rPr>
        <w:t>大型遊覽車前往(自行前往登山地點者恕不另行補助交通費用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FC4292">
        <w:rPr>
          <w:rFonts w:ascii="標楷體" w:eastAsia="標楷體" w:hAnsi="標楷體" w:hint="eastAsia"/>
          <w:bCs/>
          <w:sz w:val="28"/>
          <w:szCs w:val="28"/>
        </w:rPr>
        <w:t>。</w:t>
      </w:r>
      <w:r w:rsidR="00B81FA3">
        <w:rPr>
          <w:rFonts w:ascii="標楷體" w:eastAsia="標楷體" w:hAnsi="標楷體" w:hint="eastAsia"/>
          <w:bCs/>
          <w:sz w:val="28"/>
          <w:szCs w:val="28"/>
        </w:rPr>
        <w:t>本會安排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出發時間地點</w:t>
      </w:r>
      <w:r w:rsidR="00B81FA3">
        <w:rPr>
          <w:rFonts w:ascii="標楷體" w:eastAsia="標楷體" w:hAnsi="標楷體" w:hint="eastAsia"/>
          <w:sz w:val="28"/>
          <w:szCs w:val="28"/>
        </w:rPr>
        <w:t>暫訂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9月29日上午6時30分於台南市政府南島路集合出發；6時</w:t>
      </w:r>
      <w:r w:rsidR="00310110">
        <w:rPr>
          <w:rFonts w:ascii="標楷體" w:eastAsia="標楷體" w:hAnsi="標楷體" w:hint="eastAsia"/>
          <w:sz w:val="28"/>
          <w:szCs w:val="28"/>
        </w:rPr>
        <w:t>40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分</w:t>
      </w:r>
      <w:r w:rsidR="00310110">
        <w:rPr>
          <w:rFonts w:ascii="標楷體" w:eastAsia="標楷體" w:hAnsi="標楷體" w:hint="eastAsia"/>
          <w:sz w:val="28"/>
          <w:szCs w:val="28"/>
        </w:rPr>
        <w:t>司法博物館府前路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準時出發。預計18</w:t>
      </w:r>
      <w:r w:rsidR="00310110">
        <w:rPr>
          <w:rFonts w:ascii="標楷體" w:eastAsia="標楷體" w:hAnsi="標楷體" w:hint="eastAsia"/>
          <w:sz w:val="28"/>
          <w:szCs w:val="28"/>
        </w:rPr>
        <w:t>時回到台南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。</w:t>
      </w:r>
      <w:r w:rsidR="00050926">
        <w:rPr>
          <w:rFonts w:ascii="標楷體" w:eastAsia="標楷體" w:hAnsi="標楷體" w:hint="eastAsia"/>
          <w:sz w:val="28"/>
          <w:szCs w:val="28"/>
        </w:rPr>
        <w:t>確切的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集合時間、地點</w:t>
      </w:r>
      <w:r w:rsidR="00050926">
        <w:rPr>
          <w:rFonts w:ascii="標楷體" w:eastAsia="標楷體" w:hAnsi="標楷體" w:hint="eastAsia"/>
          <w:sz w:val="28"/>
          <w:szCs w:val="28"/>
        </w:rPr>
        <w:t>、行程內容</w:t>
      </w:r>
      <w:r w:rsidR="00B81FA3" w:rsidRPr="00B81FA3">
        <w:rPr>
          <w:rFonts w:ascii="標楷體" w:eastAsia="標楷體" w:hAnsi="標楷體" w:hint="eastAsia"/>
          <w:sz w:val="28"/>
          <w:szCs w:val="28"/>
        </w:rPr>
        <w:t>等相關事宜，於活動前另行通知參加人員。</w:t>
      </w:r>
    </w:p>
    <w:p w14:paraId="3C8F885B" w14:textId="2F36FB2F" w:rsidR="008472A9" w:rsidRPr="008472A9" w:rsidRDefault="00FC4292" w:rsidP="008472A9">
      <w:pPr>
        <w:spacing w:line="440" w:lineRule="exact"/>
        <w:ind w:leftChars="97" w:left="793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</w:t>
      </w:r>
      <w:r w:rsidR="008B269C" w:rsidRPr="00CE5157">
        <w:rPr>
          <w:rFonts w:ascii="標楷體" w:eastAsia="標楷體" w:hAnsi="標楷體"/>
          <w:sz w:val="28"/>
          <w:szCs w:val="28"/>
        </w:rPr>
        <w:t>、</w:t>
      </w:r>
      <w:r w:rsidR="008472A9" w:rsidRPr="008472A9">
        <w:rPr>
          <w:rFonts w:ascii="標楷體" w:eastAsia="標楷體" w:hAnsi="標楷體" w:hint="eastAsia"/>
          <w:sz w:val="28"/>
          <w:szCs w:val="28"/>
        </w:rPr>
        <w:t>全國律師登山大會師活動資訊</w:t>
      </w:r>
      <w:r w:rsidR="008472A9">
        <w:rPr>
          <w:rFonts w:ascii="標楷體" w:eastAsia="標楷體" w:hAnsi="標楷體"/>
          <w:sz w:val="28"/>
          <w:szCs w:val="28"/>
        </w:rPr>
        <w:t>：</w:t>
      </w:r>
    </w:p>
    <w:p w14:paraId="33D714EE" w14:textId="18DEA2D2" w:rsid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472A9">
        <w:rPr>
          <w:rFonts w:ascii="標楷體" w:eastAsia="標楷體" w:hAnsi="標楷體" w:hint="eastAsia"/>
          <w:sz w:val="28"/>
          <w:szCs w:val="28"/>
        </w:rPr>
        <w:t>一)登山時間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472A9">
        <w:rPr>
          <w:rFonts w:ascii="標楷體" w:eastAsia="標楷體" w:hAnsi="標楷體" w:hint="eastAsia"/>
          <w:sz w:val="28"/>
          <w:szCs w:val="28"/>
        </w:rPr>
        <w:t>113年9月29日(星期日)上午9時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8472A9">
        <w:rPr>
          <w:rFonts w:ascii="標楷體" w:eastAsia="標楷體" w:hAnsi="標楷體" w:hint="eastAsia"/>
          <w:sz w:val="28"/>
          <w:szCs w:val="28"/>
        </w:rPr>
        <w:t>分集合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9時50分準時起登。</w:t>
      </w:r>
    </w:p>
    <w:p w14:paraId="7B3E33BD" w14:textId="32AF89ED" w:rsid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8472A9">
        <w:rPr>
          <w:rFonts w:ascii="標楷體" w:eastAsia="標楷體" w:hAnsi="標楷體" w:hint="eastAsia"/>
          <w:sz w:val="28"/>
          <w:szCs w:val="28"/>
        </w:rPr>
        <w:t>二)登山地點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472A9">
        <w:rPr>
          <w:rFonts w:ascii="標楷體" w:eastAsia="標楷體" w:hAnsi="標楷體" w:hint="eastAsia"/>
          <w:sz w:val="28"/>
          <w:szCs w:val="28"/>
        </w:rPr>
        <w:t>台中后里鳳凰山農場門前廣場(即鳳凰山登山口)台中市后里區圳寮路47巷7號</w:t>
      </w:r>
      <w:r>
        <w:rPr>
          <w:rFonts w:ascii="標楷體" w:eastAsia="標楷體" w:hAnsi="標楷體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0912-799177。</w:t>
      </w:r>
    </w:p>
    <w:p w14:paraId="15429647" w14:textId="134B1BAC" w:rsid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72A9">
        <w:rPr>
          <w:rFonts w:ascii="標楷體" w:eastAsia="標楷體" w:hAnsi="標楷體" w:hint="eastAsia"/>
          <w:sz w:val="28"/>
          <w:szCs w:val="28"/>
        </w:rPr>
        <w:t>(三)山峰及路線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472A9">
        <w:rPr>
          <w:rFonts w:ascii="標楷體" w:eastAsia="標楷體" w:hAnsi="標楷體" w:hint="eastAsia"/>
          <w:sz w:val="28"/>
          <w:szCs w:val="28"/>
        </w:rPr>
        <w:t>台中后里鳳凰山(海拔496公尺</w:t>
      </w:r>
      <w:r>
        <w:rPr>
          <w:rFonts w:ascii="標楷體" w:eastAsia="標楷體" w:hAnsi="標楷體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來回約2小時</w:t>
      </w:r>
      <w:r>
        <w:rPr>
          <w:rFonts w:ascii="標楷體" w:eastAsia="標楷體" w:hAnsi="標楷體" w:hint="eastAsia"/>
          <w:sz w:val="28"/>
          <w:szCs w:val="28"/>
        </w:rPr>
        <w:t>)，</w:t>
      </w:r>
      <w:r w:rsidRPr="008472A9">
        <w:rPr>
          <w:rFonts w:ascii="標楷體" w:eastAsia="標楷體" w:hAnsi="標楷體" w:hint="eastAsia"/>
          <w:sz w:val="28"/>
          <w:szCs w:val="28"/>
        </w:rPr>
        <w:t>由鳳凰</w:t>
      </w:r>
      <w:r w:rsidRPr="008472A9">
        <w:rPr>
          <w:rFonts w:ascii="標楷體" w:eastAsia="標楷體" w:hAnsi="標楷體" w:hint="eastAsia"/>
          <w:sz w:val="28"/>
          <w:szCs w:val="28"/>
        </w:rPr>
        <w:lastRenderedPageBreak/>
        <w:t>山登山口→雅亭(約15分鐘)→慧亭(約5分鐘)→貓仔亭(即觀音山</w:t>
      </w:r>
      <w:r>
        <w:rPr>
          <w:rFonts w:ascii="標楷體" w:eastAsia="標楷體" w:hAnsi="標楷體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約35分鐘)→原路回鳳凰山登山口(約45分鐘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全程樹蔭約60%。</w:t>
      </w:r>
    </w:p>
    <w:p w14:paraId="0714D2EB" w14:textId="1E03DA80" w:rsidR="008B269C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72A9">
        <w:rPr>
          <w:rFonts w:ascii="標楷體" w:eastAsia="標楷體" w:hAnsi="標楷體" w:hint="eastAsia"/>
          <w:sz w:val="28"/>
          <w:szCs w:val="28"/>
        </w:rPr>
        <w:t>(四)午餐地點</w:t>
      </w:r>
      <w:r>
        <w:rPr>
          <w:rFonts w:ascii="標楷體" w:eastAsia="標楷體" w:hAnsi="標楷體"/>
          <w:sz w:val="28"/>
          <w:szCs w:val="28"/>
        </w:rPr>
        <w:t>：</w:t>
      </w:r>
      <w:r w:rsidRPr="008472A9">
        <w:rPr>
          <w:rFonts w:ascii="標楷體" w:eastAsia="標楷體" w:hAnsi="標楷體" w:hint="eastAsia"/>
          <w:sz w:val="28"/>
          <w:szCs w:val="28"/>
        </w:rPr>
        <w:t>12時10分於鳳凰山農場內。</w:t>
      </w:r>
    </w:p>
    <w:p w14:paraId="1104C000" w14:textId="12B3C4A2" w:rsidR="00FC4292" w:rsidRDefault="00FC4292" w:rsidP="00CE5157">
      <w:pPr>
        <w:spacing w:line="440" w:lineRule="exact"/>
        <w:ind w:leftChars="97" w:left="793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五、注意事項</w:t>
      </w:r>
      <w:r w:rsidR="008472A9">
        <w:rPr>
          <w:rFonts w:ascii="標楷體" w:eastAsia="標楷體" w:hAnsi="標楷體" w:hint="eastAsia"/>
          <w:sz w:val="28"/>
          <w:szCs w:val="28"/>
        </w:rPr>
        <w:t>：</w:t>
      </w:r>
    </w:p>
    <w:p w14:paraId="0D3DA464" w14:textId="1DBCBF5E" w:rsidR="008472A9" w:rsidRP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72A9">
        <w:rPr>
          <w:rFonts w:ascii="標楷體" w:eastAsia="標楷體" w:hAnsi="標楷體" w:hint="eastAsia"/>
          <w:sz w:val="28"/>
          <w:szCs w:val="28"/>
        </w:rPr>
        <w:t>(一)請參加者自備開水、雨具、防曬帽、登山杖、著運動鞋或登山鞋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健行間請注意路況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特別注意防滑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以策安全。</w:t>
      </w:r>
    </w:p>
    <w:p w14:paraId="321A284F" w14:textId="43714F67" w:rsid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72A9">
        <w:rPr>
          <w:rFonts w:ascii="標楷體" w:eastAsia="標楷體" w:hAnsi="標楷體" w:hint="eastAsia"/>
          <w:sz w:val="28"/>
          <w:szCs w:val="28"/>
        </w:rPr>
        <w:t>(二)鳳凰山農場有大型停車場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農場前100公尺第一停車場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可停大型遊覽車約5部。第二停車場及第三停車場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可停中巴及小車數十部。</w:t>
      </w:r>
    </w:p>
    <w:p w14:paraId="39E2F252" w14:textId="41C77A99" w:rsidR="008472A9" w:rsidRP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72A9">
        <w:rPr>
          <w:rFonts w:ascii="標楷體" w:eastAsia="標楷體" w:hAnsi="標楷體" w:hint="eastAsia"/>
          <w:sz w:val="28"/>
          <w:szCs w:val="28"/>
        </w:rPr>
        <w:t>(三)台中鳳凰山為市政府規劃之大眾化登山健行休閒步道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全長1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600公尺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多為緩坡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登貓仔亭前稍陡坡。前段為樹木竹林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中段果園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後段原始林。</w:t>
      </w:r>
    </w:p>
    <w:p w14:paraId="158B4628" w14:textId="6227E49B" w:rsidR="008472A9" w:rsidRDefault="008472A9" w:rsidP="008472A9">
      <w:pPr>
        <w:spacing w:line="44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472A9">
        <w:rPr>
          <w:rFonts w:ascii="標楷體" w:eastAsia="標楷體" w:hAnsi="標楷體" w:hint="eastAsia"/>
          <w:sz w:val="28"/>
          <w:szCs w:val="28"/>
        </w:rPr>
        <w:t>(四)報名後請務必參加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因故無法出席者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請告知本會聯絡人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72A9">
        <w:rPr>
          <w:rFonts w:ascii="標楷體" w:eastAsia="標楷體" w:hAnsi="標楷體" w:hint="eastAsia"/>
          <w:sz w:val="28"/>
          <w:szCs w:val="28"/>
        </w:rPr>
        <w:t>俾利安排後補。</w:t>
      </w:r>
    </w:p>
    <w:p w14:paraId="259B4839" w14:textId="0446B90D" w:rsidR="00CE5157" w:rsidRDefault="002442EA" w:rsidP="00704184">
      <w:pPr>
        <w:spacing w:line="440" w:lineRule="exact"/>
        <w:ind w:leftChars="97" w:left="713" w:hangingChars="200" w:hanging="480"/>
        <w:jc w:val="both"/>
        <w:rPr>
          <w:rFonts w:ascii="標楷體" w:eastAsia="標楷體" w:hAnsi="標楷體"/>
          <w:bCs/>
          <w:color w:val="000000"/>
          <w:sz w:val="28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175F7446" wp14:editId="25955167">
            <wp:simplePos x="0" y="0"/>
            <wp:positionH relativeFrom="column">
              <wp:posOffset>5497830</wp:posOffset>
            </wp:positionH>
            <wp:positionV relativeFrom="paragraph">
              <wp:posOffset>204470</wp:posOffset>
            </wp:positionV>
            <wp:extent cx="1038225" cy="390525"/>
            <wp:effectExtent l="0" t="0" r="9525" b="952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184">
        <w:rPr>
          <w:rFonts w:ascii="標楷體" w:eastAsia="標楷體" w:hAnsi="標楷體"/>
          <w:bCs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1F12EE18" wp14:editId="450D12EA">
            <wp:simplePos x="0" y="0"/>
            <wp:positionH relativeFrom="column">
              <wp:posOffset>3810391</wp:posOffset>
            </wp:positionH>
            <wp:positionV relativeFrom="paragraph">
              <wp:posOffset>319258</wp:posOffset>
            </wp:positionV>
            <wp:extent cx="702945" cy="702945"/>
            <wp:effectExtent l="0" t="0" r="190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06191735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926">
        <w:rPr>
          <w:rFonts w:ascii="標楷體" w:eastAsia="標楷體" w:hAnsi="標楷體"/>
          <w:sz w:val="28"/>
          <w:szCs w:val="28"/>
        </w:rPr>
        <w:t>六、</w:t>
      </w:r>
      <w:r w:rsidR="002954D2" w:rsidRPr="002954D2">
        <w:rPr>
          <w:rFonts w:ascii="標楷體" w:eastAsia="標楷體" w:hAnsi="標楷體" w:hint="eastAsia"/>
          <w:sz w:val="28"/>
          <w:szCs w:val="28"/>
        </w:rPr>
        <w:t>本會會員向本會報名，由本會匯整後統一</w:t>
      </w:r>
      <w:r w:rsidR="002954D2">
        <w:rPr>
          <w:rFonts w:ascii="標楷體" w:eastAsia="標楷體" w:hAnsi="標楷體" w:hint="eastAsia"/>
          <w:sz w:val="28"/>
          <w:szCs w:val="28"/>
        </w:rPr>
        <w:t>向台北律師公會</w:t>
      </w:r>
      <w:r w:rsidR="002954D2" w:rsidRPr="002954D2">
        <w:rPr>
          <w:rFonts w:ascii="標楷體" w:eastAsia="標楷體" w:hAnsi="標楷體" w:hint="eastAsia"/>
          <w:sz w:val="28"/>
          <w:szCs w:val="28"/>
        </w:rPr>
        <w:t>報名。</w:t>
      </w:r>
      <w:r w:rsidR="00050926" w:rsidRPr="00050926">
        <w:rPr>
          <w:rFonts w:ascii="標楷體" w:eastAsia="標楷體" w:hAnsi="標楷體" w:hint="eastAsia"/>
          <w:bCs/>
          <w:color w:val="000000"/>
          <w:sz w:val="28"/>
        </w:rPr>
        <w:t>報名連結</w:t>
      </w:r>
      <w:r w:rsidR="00050926">
        <w:rPr>
          <w:rFonts w:ascii="標楷體" w:eastAsia="標楷體" w:hAnsi="標楷體"/>
          <w:bCs/>
          <w:color w:val="000000"/>
          <w:sz w:val="28"/>
        </w:rPr>
        <w:t>：</w:t>
      </w:r>
      <w:hyperlink r:id="rId10" w:history="1">
        <w:r w:rsidR="00704184" w:rsidRPr="007B25E0">
          <w:rPr>
            <w:rStyle w:val="ab"/>
            <w:rFonts w:ascii="標楷體" w:eastAsia="標楷體" w:hAnsi="標楷體"/>
            <w:bCs/>
            <w:sz w:val="28"/>
          </w:rPr>
          <w:t>https://forms.gle/hGieQPehSW4hXnmP6</w:t>
        </w:r>
      </w:hyperlink>
    </w:p>
    <w:p w14:paraId="3FABAF87" w14:textId="213B8AC0" w:rsidR="00B26497" w:rsidRDefault="00B26497" w:rsidP="00AF4976">
      <w:pPr>
        <w:spacing w:line="400" w:lineRule="exact"/>
        <w:ind w:left="840" w:hangingChars="300" w:hanging="840"/>
        <w:jc w:val="both"/>
        <w:rPr>
          <w:rFonts w:eastAsia="標楷體"/>
          <w:color w:val="000000"/>
          <w:sz w:val="28"/>
        </w:rPr>
      </w:pPr>
    </w:p>
    <w:p w14:paraId="5F808354" w14:textId="1A4C4331" w:rsidR="00050926" w:rsidRPr="00050926" w:rsidRDefault="00050926" w:rsidP="00AF4976">
      <w:pPr>
        <w:spacing w:line="400" w:lineRule="exact"/>
        <w:ind w:left="840" w:hangingChars="300" w:hanging="840"/>
        <w:jc w:val="both"/>
        <w:rPr>
          <w:rFonts w:eastAsia="標楷體"/>
          <w:color w:val="000000"/>
          <w:sz w:val="28"/>
        </w:rPr>
      </w:pPr>
    </w:p>
    <w:p w14:paraId="3879A111" w14:textId="5BC5147E" w:rsidR="00B26497" w:rsidRPr="00771641" w:rsidRDefault="00B26497" w:rsidP="009B4E2E">
      <w:pPr>
        <w:spacing w:line="300" w:lineRule="exact"/>
        <w:jc w:val="both"/>
        <w:rPr>
          <w:rFonts w:eastAsia="標楷體"/>
          <w:bCs/>
          <w:szCs w:val="24"/>
        </w:rPr>
      </w:pPr>
      <w:r w:rsidRPr="00771641">
        <w:rPr>
          <w:rFonts w:eastAsia="標楷體" w:hint="eastAsia"/>
          <w:b/>
          <w:szCs w:val="24"/>
        </w:rPr>
        <w:t>正本：</w:t>
      </w:r>
      <w:r w:rsidR="00F30DC5">
        <w:rPr>
          <w:rFonts w:eastAsia="標楷體" w:hint="eastAsia"/>
          <w:bCs/>
          <w:szCs w:val="24"/>
        </w:rPr>
        <w:t>本會會員</w:t>
      </w:r>
      <w:bookmarkStart w:id="0" w:name="_GoBack"/>
      <w:bookmarkEnd w:id="0"/>
    </w:p>
    <w:p w14:paraId="2D24DD8C" w14:textId="7BF90ACB" w:rsidR="00B26497" w:rsidRDefault="002442EA" w:rsidP="009B4E2E">
      <w:pPr>
        <w:spacing w:line="300" w:lineRule="exact"/>
        <w:jc w:val="both"/>
        <w:rPr>
          <w:rFonts w:eastAsia="標楷體"/>
          <w:b/>
          <w:szCs w:val="24"/>
        </w:rPr>
      </w:pPr>
      <w:r>
        <w:rPr>
          <w:rFonts w:eastAsia="標楷體" w:hint="eastAsia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editId="134E45D7">
            <wp:simplePos x="0" y="0"/>
            <wp:positionH relativeFrom="column">
              <wp:posOffset>3550920</wp:posOffset>
            </wp:positionH>
            <wp:positionV relativeFrom="paragraph">
              <wp:posOffset>7392035</wp:posOffset>
            </wp:positionV>
            <wp:extent cx="3261360" cy="670560"/>
            <wp:effectExtent l="0" t="0" r="0" b="0"/>
            <wp:wrapNone/>
            <wp:docPr id="3" name="圖片 3" descr="第35屆理事長簽名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第35屆理事長簽名章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editId="26B30C09">
            <wp:simplePos x="0" y="0"/>
            <wp:positionH relativeFrom="column">
              <wp:posOffset>6278880</wp:posOffset>
            </wp:positionH>
            <wp:positionV relativeFrom="paragraph">
              <wp:posOffset>6000115</wp:posOffset>
            </wp:positionV>
            <wp:extent cx="1029335" cy="379730"/>
            <wp:effectExtent l="0" t="0" r="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28" b="3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41" w:rsidRPr="00771641">
        <w:rPr>
          <w:rFonts w:eastAsia="標楷體" w:hint="eastAsia"/>
          <w:b/>
          <w:szCs w:val="24"/>
        </w:rPr>
        <w:t>副本：</w:t>
      </w:r>
    </w:p>
    <w:p w14:paraId="3337797C" w14:textId="734E968A" w:rsidR="002442EA" w:rsidRDefault="002442EA" w:rsidP="009B4E2E">
      <w:pPr>
        <w:spacing w:line="300" w:lineRule="exact"/>
        <w:jc w:val="both"/>
        <w:rPr>
          <w:rFonts w:eastAsia="標楷體"/>
          <w:b/>
          <w:szCs w:val="24"/>
        </w:rPr>
      </w:pPr>
    </w:p>
    <w:p w14:paraId="723C67EE" w14:textId="62F7EA57" w:rsidR="002442EA" w:rsidRDefault="002442EA" w:rsidP="009B4E2E">
      <w:pPr>
        <w:spacing w:line="300" w:lineRule="exact"/>
        <w:jc w:val="both"/>
        <w:rPr>
          <w:rFonts w:eastAsia="標楷體"/>
          <w:b/>
          <w:szCs w:val="24"/>
        </w:rPr>
      </w:pPr>
    </w:p>
    <w:p w14:paraId="126C0628" w14:textId="5BE608E2" w:rsidR="002442EA" w:rsidRDefault="002442EA" w:rsidP="009B4E2E">
      <w:pPr>
        <w:spacing w:line="300" w:lineRule="exact"/>
        <w:jc w:val="both"/>
        <w:rPr>
          <w:rFonts w:eastAsia="標楷體" w:hint="eastAsia"/>
          <w:b/>
          <w:szCs w:val="24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7DD0E47" wp14:editId="2CC761A4">
            <wp:simplePos x="0" y="0"/>
            <wp:positionH relativeFrom="column">
              <wp:posOffset>2602230</wp:posOffset>
            </wp:positionH>
            <wp:positionV relativeFrom="paragraph">
              <wp:posOffset>173990</wp:posOffset>
            </wp:positionV>
            <wp:extent cx="3266440" cy="676275"/>
            <wp:effectExtent l="0" t="0" r="0" b="9525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2EA" w:rsidSect="00DE476C">
      <w:footerReference w:type="default" r:id="rId14"/>
      <w:pgSz w:w="11907" w:h="16840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C30DD" w14:textId="77777777" w:rsidR="00EE0549" w:rsidRDefault="00EE0549" w:rsidP="008B7D55">
      <w:r>
        <w:separator/>
      </w:r>
    </w:p>
  </w:endnote>
  <w:endnote w:type="continuationSeparator" w:id="0">
    <w:p w14:paraId="7042CEE1" w14:textId="77777777" w:rsidR="00EE0549" w:rsidRDefault="00EE0549" w:rsidP="008B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115789"/>
      <w:docPartObj>
        <w:docPartGallery w:val="Page Numbers (Bottom of Page)"/>
        <w:docPartUnique/>
      </w:docPartObj>
    </w:sdtPr>
    <w:sdtEndPr/>
    <w:sdtContent>
      <w:p w14:paraId="6AAD3373" w14:textId="1D85E086" w:rsidR="002010CD" w:rsidRDefault="002010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EA" w:rsidRPr="002442EA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145BDFE4" w14:textId="77777777" w:rsidR="002010CD" w:rsidRDefault="002010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32635" w14:textId="77777777" w:rsidR="00EE0549" w:rsidRDefault="00EE0549" w:rsidP="008B7D55">
      <w:r>
        <w:separator/>
      </w:r>
    </w:p>
  </w:footnote>
  <w:footnote w:type="continuationSeparator" w:id="0">
    <w:p w14:paraId="043CF960" w14:textId="77777777" w:rsidR="00EE0549" w:rsidRDefault="00EE0549" w:rsidP="008B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EF"/>
    <w:rsid w:val="000124D5"/>
    <w:rsid w:val="00025B58"/>
    <w:rsid w:val="0002777D"/>
    <w:rsid w:val="00041A56"/>
    <w:rsid w:val="000506C2"/>
    <w:rsid w:val="00050926"/>
    <w:rsid w:val="00054BF3"/>
    <w:rsid w:val="00054E23"/>
    <w:rsid w:val="00055CBE"/>
    <w:rsid w:val="000615E6"/>
    <w:rsid w:val="00066058"/>
    <w:rsid w:val="00080001"/>
    <w:rsid w:val="00086F9A"/>
    <w:rsid w:val="00092338"/>
    <w:rsid w:val="000979FF"/>
    <w:rsid w:val="000A2198"/>
    <w:rsid w:val="000B52CA"/>
    <w:rsid w:val="000C05B8"/>
    <w:rsid w:val="000C12AA"/>
    <w:rsid w:val="000E0525"/>
    <w:rsid w:val="000E12F7"/>
    <w:rsid w:val="000E21E1"/>
    <w:rsid w:val="000E526C"/>
    <w:rsid w:val="000F45CD"/>
    <w:rsid w:val="000F49E4"/>
    <w:rsid w:val="00103C8A"/>
    <w:rsid w:val="001143AE"/>
    <w:rsid w:val="00120EE2"/>
    <w:rsid w:val="00126235"/>
    <w:rsid w:val="00151230"/>
    <w:rsid w:val="00156A6D"/>
    <w:rsid w:val="001600B2"/>
    <w:rsid w:val="00167F4E"/>
    <w:rsid w:val="001B1601"/>
    <w:rsid w:val="001B61FA"/>
    <w:rsid w:val="001C0ECC"/>
    <w:rsid w:val="001C7200"/>
    <w:rsid w:val="001D2089"/>
    <w:rsid w:val="001D53F4"/>
    <w:rsid w:val="001D5557"/>
    <w:rsid w:val="001E43B7"/>
    <w:rsid w:val="001F3301"/>
    <w:rsid w:val="001F3ECF"/>
    <w:rsid w:val="002010CD"/>
    <w:rsid w:val="002131D8"/>
    <w:rsid w:val="00232773"/>
    <w:rsid w:val="002442EA"/>
    <w:rsid w:val="00264191"/>
    <w:rsid w:val="00264E25"/>
    <w:rsid w:val="0027359B"/>
    <w:rsid w:val="0028162D"/>
    <w:rsid w:val="002852BA"/>
    <w:rsid w:val="00291657"/>
    <w:rsid w:val="002954D2"/>
    <w:rsid w:val="0029678A"/>
    <w:rsid w:val="00297C51"/>
    <w:rsid w:val="002A56EF"/>
    <w:rsid w:val="002B6160"/>
    <w:rsid w:val="002C11E6"/>
    <w:rsid w:val="002C1481"/>
    <w:rsid w:val="002D1A5C"/>
    <w:rsid w:val="002E44AF"/>
    <w:rsid w:val="002F458C"/>
    <w:rsid w:val="00302119"/>
    <w:rsid w:val="00304745"/>
    <w:rsid w:val="00306E69"/>
    <w:rsid w:val="00310110"/>
    <w:rsid w:val="00310129"/>
    <w:rsid w:val="00311646"/>
    <w:rsid w:val="00317BF4"/>
    <w:rsid w:val="003325F2"/>
    <w:rsid w:val="003336B0"/>
    <w:rsid w:val="00340C6F"/>
    <w:rsid w:val="003507D6"/>
    <w:rsid w:val="0035349C"/>
    <w:rsid w:val="003632B4"/>
    <w:rsid w:val="00367991"/>
    <w:rsid w:val="00372309"/>
    <w:rsid w:val="00392928"/>
    <w:rsid w:val="00394B24"/>
    <w:rsid w:val="003A6800"/>
    <w:rsid w:val="003B46AC"/>
    <w:rsid w:val="003C047F"/>
    <w:rsid w:val="003C075D"/>
    <w:rsid w:val="003C2013"/>
    <w:rsid w:val="003F647F"/>
    <w:rsid w:val="003F737D"/>
    <w:rsid w:val="004010E3"/>
    <w:rsid w:val="00402B1D"/>
    <w:rsid w:val="00423AD8"/>
    <w:rsid w:val="004261EA"/>
    <w:rsid w:val="004266D5"/>
    <w:rsid w:val="00436847"/>
    <w:rsid w:val="0044424F"/>
    <w:rsid w:val="004455C5"/>
    <w:rsid w:val="00453A65"/>
    <w:rsid w:val="00460700"/>
    <w:rsid w:val="004750E8"/>
    <w:rsid w:val="0047743A"/>
    <w:rsid w:val="00480217"/>
    <w:rsid w:val="00481CF0"/>
    <w:rsid w:val="004854DC"/>
    <w:rsid w:val="00494556"/>
    <w:rsid w:val="004A1100"/>
    <w:rsid w:val="004A1B3C"/>
    <w:rsid w:val="004A5780"/>
    <w:rsid w:val="004C15C0"/>
    <w:rsid w:val="004C17FC"/>
    <w:rsid w:val="004C2B8B"/>
    <w:rsid w:val="004E4464"/>
    <w:rsid w:val="004F5044"/>
    <w:rsid w:val="00504E5F"/>
    <w:rsid w:val="0051471C"/>
    <w:rsid w:val="00521A37"/>
    <w:rsid w:val="00530D82"/>
    <w:rsid w:val="00536CA3"/>
    <w:rsid w:val="005504CC"/>
    <w:rsid w:val="00570B61"/>
    <w:rsid w:val="005748CC"/>
    <w:rsid w:val="00576AE2"/>
    <w:rsid w:val="0058026E"/>
    <w:rsid w:val="005908FF"/>
    <w:rsid w:val="005A5066"/>
    <w:rsid w:val="005A672C"/>
    <w:rsid w:val="005B193A"/>
    <w:rsid w:val="005B3BD6"/>
    <w:rsid w:val="005C4593"/>
    <w:rsid w:val="005D0D4D"/>
    <w:rsid w:val="005D1AB7"/>
    <w:rsid w:val="005E291B"/>
    <w:rsid w:val="005E3259"/>
    <w:rsid w:val="005E3E2C"/>
    <w:rsid w:val="005E6F63"/>
    <w:rsid w:val="00610AE5"/>
    <w:rsid w:val="0061308A"/>
    <w:rsid w:val="00617A59"/>
    <w:rsid w:val="00625BA1"/>
    <w:rsid w:val="00627FEF"/>
    <w:rsid w:val="0063195B"/>
    <w:rsid w:val="006549E9"/>
    <w:rsid w:val="00661A1F"/>
    <w:rsid w:val="006629CA"/>
    <w:rsid w:val="00665259"/>
    <w:rsid w:val="00675F01"/>
    <w:rsid w:val="0067634F"/>
    <w:rsid w:val="006770AB"/>
    <w:rsid w:val="006845F4"/>
    <w:rsid w:val="00684BA3"/>
    <w:rsid w:val="00684E50"/>
    <w:rsid w:val="00686C6C"/>
    <w:rsid w:val="00691046"/>
    <w:rsid w:val="00691113"/>
    <w:rsid w:val="006952AA"/>
    <w:rsid w:val="006A687C"/>
    <w:rsid w:val="006B1AB4"/>
    <w:rsid w:val="006B1F8D"/>
    <w:rsid w:val="006D0EDF"/>
    <w:rsid w:val="006E18BE"/>
    <w:rsid w:val="006E68A1"/>
    <w:rsid w:val="00702CA7"/>
    <w:rsid w:val="00704184"/>
    <w:rsid w:val="0070651E"/>
    <w:rsid w:val="00711C3E"/>
    <w:rsid w:val="00715578"/>
    <w:rsid w:val="00720E8C"/>
    <w:rsid w:val="007372A3"/>
    <w:rsid w:val="00751928"/>
    <w:rsid w:val="00753893"/>
    <w:rsid w:val="00764D7C"/>
    <w:rsid w:val="00765B5C"/>
    <w:rsid w:val="00766A88"/>
    <w:rsid w:val="007708EC"/>
    <w:rsid w:val="007712AD"/>
    <w:rsid w:val="00771641"/>
    <w:rsid w:val="00782A9B"/>
    <w:rsid w:val="00786EBE"/>
    <w:rsid w:val="007A22BA"/>
    <w:rsid w:val="007B49D5"/>
    <w:rsid w:val="007B6F90"/>
    <w:rsid w:val="007C3DE8"/>
    <w:rsid w:val="007D7664"/>
    <w:rsid w:val="007F0B5D"/>
    <w:rsid w:val="007F3004"/>
    <w:rsid w:val="007F4C51"/>
    <w:rsid w:val="00806501"/>
    <w:rsid w:val="008117BC"/>
    <w:rsid w:val="00822651"/>
    <w:rsid w:val="00837CC7"/>
    <w:rsid w:val="00840752"/>
    <w:rsid w:val="008472A9"/>
    <w:rsid w:val="0086122B"/>
    <w:rsid w:val="008630EB"/>
    <w:rsid w:val="00865E74"/>
    <w:rsid w:val="008728A8"/>
    <w:rsid w:val="0087558E"/>
    <w:rsid w:val="0087790F"/>
    <w:rsid w:val="00881708"/>
    <w:rsid w:val="008819E7"/>
    <w:rsid w:val="008830FF"/>
    <w:rsid w:val="008A25D2"/>
    <w:rsid w:val="008B269C"/>
    <w:rsid w:val="008B67F9"/>
    <w:rsid w:val="008B7D55"/>
    <w:rsid w:val="008C037C"/>
    <w:rsid w:val="008C1B6D"/>
    <w:rsid w:val="008D2869"/>
    <w:rsid w:val="008D60EF"/>
    <w:rsid w:val="008F0657"/>
    <w:rsid w:val="008F0F4B"/>
    <w:rsid w:val="008F44D3"/>
    <w:rsid w:val="008F6145"/>
    <w:rsid w:val="009053E0"/>
    <w:rsid w:val="00912D65"/>
    <w:rsid w:val="0091304E"/>
    <w:rsid w:val="00917495"/>
    <w:rsid w:val="00926311"/>
    <w:rsid w:val="009426F7"/>
    <w:rsid w:val="0095357F"/>
    <w:rsid w:val="00954EB8"/>
    <w:rsid w:val="00955631"/>
    <w:rsid w:val="009A4B92"/>
    <w:rsid w:val="009B45BF"/>
    <w:rsid w:val="009B4E2E"/>
    <w:rsid w:val="009D76A2"/>
    <w:rsid w:val="009E249A"/>
    <w:rsid w:val="009F2295"/>
    <w:rsid w:val="00A0294F"/>
    <w:rsid w:val="00A05A4F"/>
    <w:rsid w:val="00A15055"/>
    <w:rsid w:val="00A248F8"/>
    <w:rsid w:val="00A24F2B"/>
    <w:rsid w:val="00A467EB"/>
    <w:rsid w:val="00A47A27"/>
    <w:rsid w:val="00A50362"/>
    <w:rsid w:val="00A52CB7"/>
    <w:rsid w:val="00A53C19"/>
    <w:rsid w:val="00A55AB2"/>
    <w:rsid w:val="00A566CF"/>
    <w:rsid w:val="00A60F89"/>
    <w:rsid w:val="00A805BC"/>
    <w:rsid w:val="00AA570F"/>
    <w:rsid w:val="00AC41D7"/>
    <w:rsid w:val="00AC7748"/>
    <w:rsid w:val="00AD0265"/>
    <w:rsid w:val="00AD6CEF"/>
    <w:rsid w:val="00AE4272"/>
    <w:rsid w:val="00AF4976"/>
    <w:rsid w:val="00B03AED"/>
    <w:rsid w:val="00B054D5"/>
    <w:rsid w:val="00B1164D"/>
    <w:rsid w:val="00B12591"/>
    <w:rsid w:val="00B235BE"/>
    <w:rsid w:val="00B24469"/>
    <w:rsid w:val="00B26497"/>
    <w:rsid w:val="00B329B4"/>
    <w:rsid w:val="00B32C5F"/>
    <w:rsid w:val="00B330FC"/>
    <w:rsid w:val="00B53741"/>
    <w:rsid w:val="00B648A8"/>
    <w:rsid w:val="00B64E87"/>
    <w:rsid w:val="00B66999"/>
    <w:rsid w:val="00B81FA3"/>
    <w:rsid w:val="00B939D0"/>
    <w:rsid w:val="00BA37B9"/>
    <w:rsid w:val="00BA6870"/>
    <w:rsid w:val="00BC3935"/>
    <w:rsid w:val="00BC4D81"/>
    <w:rsid w:val="00BE6369"/>
    <w:rsid w:val="00BE6768"/>
    <w:rsid w:val="00BE7ED1"/>
    <w:rsid w:val="00C01B4D"/>
    <w:rsid w:val="00C01D05"/>
    <w:rsid w:val="00C10F65"/>
    <w:rsid w:val="00C12DAB"/>
    <w:rsid w:val="00C13A87"/>
    <w:rsid w:val="00C13E5D"/>
    <w:rsid w:val="00C25811"/>
    <w:rsid w:val="00C312DC"/>
    <w:rsid w:val="00C41624"/>
    <w:rsid w:val="00C46482"/>
    <w:rsid w:val="00C4772A"/>
    <w:rsid w:val="00C569D6"/>
    <w:rsid w:val="00C6752C"/>
    <w:rsid w:val="00C73F32"/>
    <w:rsid w:val="00C776B1"/>
    <w:rsid w:val="00C80705"/>
    <w:rsid w:val="00C81679"/>
    <w:rsid w:val="00C87DF6"/>
    <w:rsid w:val="00C934AD"/>
    <w:rsid w:val="00CA5D21"/>
    <w:rsid w:val="00CA5DF0"/>
    <w:rsid w:val="00CC394B"/>
    <w:rsid w:val="00CC4A6E"/>
    <w:rsid w:val="00CC72BE"/>
    <w:rsid w:val="00CD0001"/>
    <w:rsid w:val="00CD0E46"/>
    <w:rsid w:val="00CE2E74"/>
    <w:rsid w:val="00CE5157"/>
    <w:rsid w:val="00CF1D91"/>
    <w:rsid w:val="00CF5E1B"/>
    <w:rsid w:val="00D0118C"/>
    <w:rsid w:val="00D01633"/>
    <w:rsid w:val="00D1019E"/>
    <w:rsid w:val="00D131FB"/>
    <w:rsid w:val="00D139CA"/>
    <w:rsid w:val="00D2259A"/>
    <w:rsid w:val="00D25D81"/>
    <w:rsid w:val="00D64146"/>
    <w:rsid w:val="00D7050D"/>
    <w:rsid w:val="00D7110A"/>
    <w:rsid w:val="00D82CA9"/>
    <w:rsid w:val="00D83640"/>
    <w:rsid w:val="00D85931"/>
    <w:rsid w:val="00D9186B"/>
    <w:rsid w:val="00D96EE8"/>
    <w:rsid w:val="00D97936"/>
    <w:rsid w:val="00D97F24"/>
    <w:rsid w:val="00DA0572"/>
    <w:rsid w:val="00DA135A"/>
    <w:rsid w:val="00DA19EF"/>
    <w:rsid w:val="00DA424C"/>
    <w:rsid w:val="00DD6817"/>
    <w:rsid w:val="00DD6D4D"/>
    <w:rsid w:val="00DD7438"/>
    <w:rsid w:val="00DE476C"/>
    <w:rsid w:val="00E022FF"/>
    <w:rsid w:val="00E04FD1"/>
    <w:rsid w:val="00E05820"/>
    <w:rsid w:val="00E1050B"/>
    <w:rsid w:val="00E20317"/>
    <w:rsid w:val="00E379FF"/>
    <w:rsid w:val="00E5027C"/>
    <w:rsid w:val="00E505CE"/>
    <w:rsid w:val="00E51B96"/>
    <w:rsid w:val="00E555A9"/>
    <w:rsid w:val="00E6061B"/>
    <w:rsid w:val="00E66B44"/>
    <w:rsid w:val="00E714B1"/>
    <w:rsid w:val="00E715EF"/>
    <w:rsid w:val="00E75820"/>
    <w:rsid w:val="00E83895"/>
    <w:rsid w:val="00E9015D"/>
    <w:rsid w:val="00E90B3F"/>
    <w:rsid w:val="00EA0FF5"/>
    <w:rsid w:val="00EA16F3"/>
    <w:rsid w:val="00EB211A"/>
    <w:rsid w:val="00EC3102"/>
    <w:rsid w:val="00EC654C"/>
    <w:rsid w:val="00ED4CCF"/>
    <w:rsid w:val="00EE0549"/>
    <w:rsid w:val="00EE2C12"/>
    <w:rsid w:val="00EE3068"/>
    <w:rsid w:val="00EE609C"/>
    <w:rsid w:val="00EF23F5"/>
    <w:rsid w:val="00F00167"/>
    <w:rsid w:val="00F1684C"/>
    <w:rsid w:val="00F2287A"/>
    <w:rsid w:val="00F233DC"/>
    <w:rsid w:val="00F30DC5"/>
    <w:rsid w:val="00F653DF"/>
    <w:rsid w:val="00F66BA7"/>
    <w:rsid w:val="00F723A4"/>
    <w:rsid w:val="00F81661"/>
    <w:rsid w:val="00F901FD"/>
    <w:rsid w:val="00F92BDF"/>
    <w:rsid w:val="00F958E1"/>
    <w:rsid w:val="00FA32EC"/>
    <w:rsid w:val="00FC11D2"/>
    <w:rsid w:val="00FC4292"/>
    <w:rsid w:val="00FC4794"/>
    <w:rsid w:val="00FE109B"/>
    <w:rsid w:val="00FE5F2C"/>
    <w:rsid w:val="00FF0596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123EC4"/>
  <w15:chartTrackingRefBased/>
  <w15:docId w15:val="{A6AA5FED-25A5-490D-8726-42637C2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character" w:styleId="a4">
    <w:name w:val="annotation reference"/>
    <w:semiHidden/>
    <w:rsid w:val="006A687C"/>
    <w:rPr>
      <w:sz w:val="18"/>
      <w:szCs w:val="18"/>
    </w:rPr>
  </w:style>
  <w:style w:type="paragraph" w:styleId="a5">
    <w:name w:val="annotation text"/>
    <w:basedOn w:val="a"/>
    <w:semiHidden/>
    <w:rsid w:val="006A687C"/>
  </w:style>
  <w:style w:type="paragraph" w:styleId="a6">
    <w:name w:val="annotation subject"/>
    <w:basedOn w:val="a5"/>
    <w:next w:val="a5"/>
    <w:semiHidden/>
    <w:rsid w:val="006A687C"/>
    <w:rPr>
      <w:b/>
      <w:bCs/>
    </w:rPr>
  </w:style>
  <w:style w:type="paragraph" w:styleId="a7">
    <w:name w:val="header"/>
    <w:basedOn w:val="a"/>
    <w:link w:val="a8"/>
    <w:rsid w:val="008B7D5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8B7D55"/>
    <w:rPr>
      <w:kern w:val="2"/>
    </w:rPr>
  </w:style>
  <w:style w:type="paragraph" w:styleId="a9">
    <w:name w:val="footer"/>
    <w:basedOn w:val="a"/>
    <w:link w:val="aa"/>
    <w:uiPriority w:val="99"/>
    <w:rsid w:val="008B7D5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8B7D55"/>
    <w:rPr>
      <w:kern w:val="2"/>
    </w:rPr>
  </w:style>
  <w:style w:type="character" w:styleId="ab">
    <w:name w:val="Hyperlink"/>
    <w:basedOn w:val="a0"/>
    <w:rsid w:val="00704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hGieQPehSW4hXnmP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D9F5-7077-414C-BA85-A966CF46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979</Words>
  <Characters>222</Characters>
  <Application>Microsoft Office Word</Application>
  <DocSecurity>0</DocSecurity>
  <Lines>1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8</cp:revision>
  <cp:lastPrinted>2019-04-15T06:14:00Z</cp:lastPrinted>
  <dcterms:created xsi:type="dcterms:W3CDTF">2024-07-19T09:36:00Z</dcterms:created>
  <dcterms:modified xsi:type="dcterms:W3CDTF">2024-07-20T02:35:00Z</dcterms:modified>
</cp:coreProperties>
</file>