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AF1" w:rsidRPr="00665AF1" w:rsidRDefault="00665AF1" w:rsidP="00665AF1">
      <w:pPr>
        <w:adjustRightInd w:val="0"/>
        <w:snapToGrid w:val="0"/>
        <w:spacing w:beforeLines="50" w:before="120" w:afterLines="50" w:after="120"/>
        <w:ind w:left="1558" w:hangingChars="487" w:hanging="1558"/>
        <w:jc w:val="center"/>
        <w:rPr>
          <w:rFonts w:ascii="Times New Roman" w:eastAsia="標楷體" w:hAnsi="Times New Roman" w:cs="Times New Roman"/>
          <w:b/>
          <w:noProof/>
          <w:sz w:val="32"/>
          <w:szCs w:val="32"/>
        </w:rPr>
      </w:pPr>
      <w:r w:rsidRPr="00665AF1">
        <w:rPr>
          <w:rFonts w:ascii="標楷體" w:eastAsia="標楷體" w:hAnsi="標楷體" w:cs="Times New Roman" w:hint="eastAsia"/>
          <w:noProof/>
          <w:sz w:val="32"/>
          <w:szCs w:val="32"/>
        </w:rPr>
        <w:t>《AI於刑事司法應用研習工作坊》</w:t>
      </w:r>
    </w:p>
    <w:p w:rsidR="00665AF1" w:rsidRPr="00665AF1" w:rsidRDefault="00665AF1" w:rsidP="00665AF1">
      <w:pPr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:rsidR="00D90B80" w:rsidRDefault="00665AF1" w:rsidP="00D90B80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D90B80">
        <w:rPr>
          <w:rFonts w:ascii="標楷體" w:eastAsia="標楷體" w:hAnsi="標楷體" w:cs="Times New Roman" w:hint="eastAsia"/>
          <w:bCs/>
          <w:sz w:val="28"/>
          <w:szCs w:val="28"/>
        </w:rPr>
        <w:t>合辦單位：國立清華大學科技法律研究所</w:t>
      </w:r>
    </w:p>
    <w:p w:rsidR="00D90B80" w:rsidRDefault="00D90B80" w:rsidP="00D90B80">
      <w:pPr>
        <w:pStyle w:val="a7"/>
        <w:ind w:leftChars="0" w:left="720"/>
        <w:jc w:val="both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 </w:t>
      </w:r>
      <w:r w:rsidR="00665AF1" w:rsidRPr="00D90B80">
        <w:rPr>
          <w:rFonts w:ascii="標楷體" w:eastAsia="標楷體" w:hAnsi="標楷體" w:cs="Times New Roman" w:hint="eastAsia"/>
          <w:bCs/>
          <w:sz w:val="28"/>
          <w:szCs w:val="28"/>
        </w:rPr>
        <w:t>全國律師聯合會犯罪被害人權益保障委員會、憲法訴訟實務委</w:t>
      </w:r>
    </w:p>
    <w:p w:rsidR="00665AF1" w:rsidRPr="00D90B80" w:rsidRDefault="00D90B80" w:rsidP="00D90B80">
      <w:pPr>
        <w:pStyle w:val="a7"/>
        <w:ind w:leftChars="0" w:left="720"/>
        <w:jc w:val="both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 </w:t>
      </w:r>
      <w:r w:rsidR="00665AF1" w:rsidRPr="00D90B80">
        <w:rPr>
          <w:rFonts w:ascii="標楷體" w:eastAsia="標楷體" w:hAnsi="標楷體" w:cs="Times New Roman" w:hint="eastAsia"/>
          <w:bCs/>
          <w:sz w:val="28"/>
          <w:szCs w:val="28"/>
        </w:rPr>
        <w:t>員會、刑事法委員會、刑事程序法委員會。</w:t>
      </w:r>
    </w:p>
    <w:p w:rsidR="00665AF1" w:rsidRPr="00665AF1" w:rsidRDefault="00665AF1" w:rsidP="00665AF1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二、主題：《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AI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於刑事司法應用研習工作坊》─以刑事辯護人與告訴代理人為中心</w:t>
      </w:r>
    </w:p>
    <w:p w:rsidR="00665AF1" w:rsidRPr="00665AF1" w:rsidRDefault="00665AF1" w:rsidP="00665AF1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三、講師：國立清華大學科技法律研究所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 xml:space="preserve"> 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連孟琦教授</w:t>
      </w:r>
    </w:p>
    <w:p w:rsidR="00665AF1" w:rsidRPr="00665AF1" w:rsidRDefault="00665AF1" w:rsidP="00665AF1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ascii="標楷體" w:eastAsia="標楷體" w:hAnsi="標楷體" w:cs="Times New Roman"/>
          <w:noProof/>
          <w:spacing w:val="-10"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 xml:space="preserve">          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國立清華大學人文社會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AI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應用與發展研究中心副主任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 xml:space="preserve"> 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王道維教授</w:t>
      </w:r>
    </w:p>
    <w:p w:rsidR="00665AF1" w:rsidRPr="00665AF1" w:rsidRDefault="00665AF1" w:rsidP="00665AF1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四、時間：民國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113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年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9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月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20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日（星期五）下午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2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時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30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分至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5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時</w:t>
      </w:r>
    </w:p>
    <w:p w:rsidR="00665AF1" w:rsidRPr="00665AF1" w:rsidRDefault="00665AF1" w:rsidP="00665AF1">
      <w:pPr>
        <w:adjustRightInd w:val="0"/>
        <w:snapToGrid w:val="0"/>
        <w:spacing w:beforeLines="50" w:before="120" w:afterLines="50" w:after="120"/>
        <w:ind w:left="560" w:hangingChars="200" w:hanging="560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五、地點：全國律師聯合會會議室</w:t>
      </w:r>
      <w:r w:rsidRPr="00665AF1">
        <w:rPr>
          <w:rFonts w:ascii="Times New Roman" w:eastAsia="標楷體" w:hAnsi="Times New Roman" w:cs="Times New Roman" w:hint="eastAsia"/>
          <w:noProof/>
          <w:sz w:val="26"/>
          <w:szCs w:val="26"/>
        </w:rPr>
        <w:t>（台北市中正區忠孝西路一段</w:t>
      </w:r>
      <w:r w:rsidRPr="00665AF1">
        <w:rPr>
          <w:rFonts w:ascii="Times New Roman" w:eastAsia="標楷體" w:hAnsi="Times New Roman" w:cs="Times New Roman" w:hint="eastAsia"/>
          <w:noProof/>
          <w:sz w:val="26"/>
          <w:szCs w:val="26"/>
        </w:rPr>
        <w:t>4</w:t>
      </w:r>
      <w:r w:rsidRPr="00665AF1">
        <w:rPr>
          <w:rFonts w:ascii="Times New Roman" w:eastAsia="標楷體" w:hAnsi="Times New Roman" w:cs="Times New Roman" w:hint="eastAsia"/>
          <w:noProof/>
          <w:sz w:val="26"/>
          <w:szCs w:val="26"/>
        </w:rPr>
        <w:t>號</w:t>
      </w:r>
      <w:r w:rsidRPr="00665AF1">
        <w:rPr>
          <w:rFonts w:ascii="Times New Roman" w:eastAsia="標楷體" w:hAnsi="Times New Roman" w:cs="Times New Roman" w:hint="eastAsia"/>
          <w:noProof/>
          <w:sz w:val="26"/>
          <w:szCs w:val="26"/>
        </w:rPr>
        <w:t>7</w:t>
      </w:r>
      <w:r w:rsidRPr="00665AF1">
        <w:rPr>
          <w:rFonts w:ascii="Times New Roman" w:eastAsia="標楷體" w:hAnsi="Times New Roman" w:cs="Times New Roman" w:hint="eastAsia"/>
          <w:noProof/>
          <w:sz w:val="26"/>
          <w:szCs w:val="26"/>
        </w:rPr>
        <w:t>樓</w:t>
      </w:r>
      <w:r w:rsidRPr="00665AF1">
        <w:rPr>
          <w:rFonts w:ascii="Times New Roman" w:eastAsia="標楷體" w:hAnsi="Times New Roman" w:cs="Times New Roman"/>
          <w:noProof/>
          <w:sz w:val="26"/>
          <w:szCs w:val="26"/>
        </w:rPr>
        <w:t>C</w:t>
      </w:r>
      <w:r w:rsidRPr="00665AF1">
        <w:rPr>
          <w:rFonts w:ascii="Times New Roman" w:eastAsia="標楷體" w:hAnsi="Times New Roman" w:cs="Times New Roman" w:hint="eastAsia"/>
          <w:noProof/>
          <w:sz w:val="26"/>
          <w:szCs w:val="26"/>
        </w:rPr>
        <w:t>室）</w:t>
      </w:r>
    </w:p>
    <w:p w:rsidR="00665AF1" w:rsidRPr="00665AF1" w:rsidRDefault="00665AF1" w:rsidP="00665AF1">
      <w:pPr>
        <w:adjustRightInd w:val="0"/>
        <w:snapToGrid w:val="0"/>
        <w:spacing w:beforeLines="50" w:before="120" w:afterLines="50" w:after="120"/>
        <w:ind w:left="560" w:hangingChars="200" w:hanging="560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六、議程：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229"/>
      </w:tblGrid>
      <w:tr w:rsidR="00665AF1" w:rsidRPr="00665AF1" w:rsidTr="006377A2">
        <w:trPr>
          <w:trHeight w:val="771"/>
        </w:trPr>
        <w:tc>
          <w:tcPr>
            <w:tcW w:w="1701" w:type="dxa"/>
            <w:shd w:val="clear" w:color="auto" w:fill="D9D9D9"/>
            <w:vAlign w:val="center"/>
          </w:tcPr>
          <w:p w:rsidR="00665AF1" w:rsidRPr="00665AF1" w:rsidRDefault="00665AF1" w:rsidP="00665AF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65AF1">
              <w:rPr>
                <w:rFonts w:ascii="標楷體" w:eastAsia="標楷體" w:hAnsi="標楷體" w:cs="Times New Roman"/>
                <w:b/>
                <w:sz w:val="28"/>
                <w:szCs w:val="28"/>
              </w:rPr>
              <w:t>時</w:t>
            </w:r>
            <w:r w:rsidRPr="00665AF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　　間</w:t>
            </w:r>
          </w:p>
        </w:tc>
        <w:tc>
          <w:tcPr>
            <w:tcW w:w="7229" w:type="dxa"/>
            <w:shd w:val="clear" w:color="auto" w:fill="D9D9D9"/>
            <w:vAlign w:val="center"/>
          </w:tcPr>
          <w:p w:rsidR="00665AF1" w:rsidRPr="00665AF1" w:rsidRDefault="00665AF1" w:rsidP="00665AF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65AF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議　　　　　　　　程</w:t>
            </w:r>
          </w:p>
        </w:tc>
      </w:tr>
      <w:tr w:rsidR="00665AF1" w:rsidRPr="00665AF1" w:rsidTr="006377A2">
        <w:trPr>
          <w:trHeight w:val="839"/>
        </w:trPr>
        <w:tc>
          <w:tcPr>
            <w:tcW w:w="1701" w:type="dxa"/>
            <w:shd w:val="clear" w:color="auto" w:fill="F2F2F2"/>
            <w:vAlign w:val="center"/>
          </w:tcPr>
          <w:p w:rsidR="00665AF1" w:rsidRPr="00665AF1" w:rsidRDefault="00665AF1" w:rsidP="00665AF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65AF1">
              <w:rPr>
                <w:rFonts w:ascii="標楷體" w:eastAsia="標楷體" w:hAnsi="標楷體" w:cs="Times New Roman" w:hint="eastAsia"/>
                <w:szCs w:val="24"/>
              </w:rPr>
              <w:t>14:00-14:30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665AF1" w:rsidRPr="00665AF1" w:rsidRDefault="00665AF1" w:rsidP="00665AF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5AF1">
              <w:rPr>
                <w:rFonts w:ascii="標楷體" w:eastAsia="標楷體" w:hAnsi="標楷體" w:cs="Times New Roman" w:hint="eastAsia"/>
                <w:sz w:val="28"/>
                <w:szCs w:val="28"/>
              </w:rPr>
              <w:t>報　　　　到</w:t>
            </w:r>
          </w:p>
        </w:tc>
      </w:tr>
      <w:tr w:rsidR="00665AF1" w:rsidRPr="00665AF1" w:rsidTr="006377A2">
        <w:trPr>
          <w:trHeight w:val="978"/>
        </w:trPr>
        <w:tc>
          <w:tcPr>
            <w:tcW w:w="1701" w:type="dxa"/>
            <w:shd w:val="clear" w:color="auto" w:fill="F2F2F2"/>
            <w:vAlign w:val="center"/>
          </w:tcPr>
          <w:p w:rsidR="00665AF1" w:rsidRPr="00665AF1" w:rsidRDefault="00665AF1" w:rsidP="00665AF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5AF1">
              <w:rPr>
                <w:rFonts w:ascii="標楷體" w:eastAsia="標楷體" w:hAnsi="標楷體" w:cs="Times New Roman" w:hint="eastAsia"/>
                <w:szCs w:val="24"/>
              </w:rPr>
              <w:t>14</w:t>
            </w:r>
            <w:r w:rsidRPr="00665AF1">
              <w:rPr>
                <w:rFonts w:ascii="標楷體" w:eastAsia="標楷體" w:hAnsi="標楷體" w:cs="Times New Roman"/>
                <w:szCs w:val="24"/>
              </w:rPr>
              <w:t>:</w:t>
            </w:r>
            <w:r w:rsidRPr="00665AF1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665AF1">
              <w:rPr>
                <w:rFonts w:ascii="標楷體" w:eastAsia="標楷體" w:hAnsi="標楷體" w:cs="Times New Roman"/>
                <w:szCs w:val="24"/>
              </w:rPr>
              <w:t>0-</w:t>
            </w:r>
            <w:r w:rsidRPr="00665AF1">
              <w:rPr>
                <w:rFonts w:ascii="標楷體" w:eastAsia="標楷體" w:hAnsi="標楷體" w:cs="Times New Roman" w:hint="eastAsia"/>
                <w:szCs w:val="24"/>
              </w:rPr>
              <w:t>14</w:t>
            </w:r>
            <w:r w:rsidRPr="00665AF1">
              <w:rPr>
                <w:rFonts w:ascii="標楷體" w:eastAsia="標楷體" w:hAnsi="標楷體" w:cs="Times New Roman"/>
                <w:szCs w:val="24"/>
              </w:rPr>
              <w:t>:</w:t>
            </w:r>
            <w:r w:rsidRPr="00665AF1">
              <w:rPr>
                <w:rFonts w:ascii="標楷體" w:eastAsia="標楷體" w:hAnsi="標楷體" w:cs="Times New Roman" w:hint="eastAsia"/>
                <w:szCs w:val="24"/>
              </w:rPr>
              <w:t>35</w:t>
            </w:r>
          </w:p>
        </w:tc>
        <w:tc>
          <w:tcPr>
            <w:tcW w:w="7229" w:type="dxa"/>
            <w:vAlign w:val="center"/>
          </w:tcPr>
          <w:p w:rsidR="00665AF1" w:rsidRPr="00665AF1" w:rsidRDefault="00665AF1" w:rsidP="00665AF1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5AF1">
              <w:rPr>
                <w:rFonts w:ascii="標楷體" w:eastAsia="標楷體" w:hAnsi="標楷體" w:cs="Times New Roman" w:hint="eastAsia"/>
                <w:sz w:val="28"/>
                <w:szCs w:val="28"/>
              </w:rPr>
              <w:t>主持人：洪主任委員維德</w:t>
            </w:r>
          </w:p>
          <w:p w:rsidR="00665AF1" w:rsidRPr="00665AF1" w:rsidRDefault="00665AF1" w:rsidP="00665AF1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5AF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</w:t>
            </w:r>
            <w:r w:rsidRPr="00665AF1">
              <w:rPr>
                <w:rFonts w:ascii="標楷體" w:eastAsia="標楷體" w:hAnsi="標楷體" w:cs="Times New Roman" w:hint="eastAsia"/>
                <w:szCs w:val="24"/>
              </w:rPr>
              <w:t>(全國律師聯合會刑事法委員會)</w:t>
            </w:r>
          </w:p>
        </w:tc>
      </w:tr>
      <w:tr w:rsidR="00665AF1" w:rsidRPr="00665AF1" w:rsidTr="006377A2">
        <w:trPr>
          <w:trHeight w:val="978"/>
        </w:trPr>
        <w:tc>
          <w:tcPr>
            <w:tcW w:w="1701" w:type="dxa"/>
            <w:shd w:val="clear" w:color="auto" w:fill="F2F2F2"/>
            <w:vAlign w:val="center"/>
          </w:tcPr>
          <w:p w:rsidR="00665AF1" w:rsidRPr="00665AF1" w:rsidRDefault="00665AF1" w:rsidP="00D90B8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5AF1">
              <w:rPr>
                <w:rFonts w:ascii="標楷體" w:eastAsia="標楷體" w:hAnsi="標楷體" w:cs="Times New Roman" w:hint="eastAsia"/>
                <w:szCs w:val="24"/>
              </w:rPr>
              <w:t>14</w:t>
            </w:r>
            <w:r w:rsidRPr="00665AF1">
              <w:rPr>
                <w:rFonts w:ascii="標楷體" w:eastAsia="標楷體" w:hAnsi="標楷體" w:cs="Times New Roman"/>
                <w:szCs w:val="24"/>
              </w:rPr>
              <w:t>:</w:t>
            </w:r>
            <w:r w:rsidRPr="00665AF1">
              <w:rPr>
                <w:rFonts w:ascii="標楷體" w:eastAsia="標楷體" w:hAnsi="標楷體" w:cs="Times New Roman" w:hint="eastAsia"/>
                <w:szCs w:val="24"/>
              </w:rPr>
              <w:t>35</w:t>
            </w:r>
            <w:r w:rsidRPr="00665AF1">
              <w:rPr>
                <w:rFonts w:ascii="標楷體" w:eastAsia="標楷體" w:hAnsi="標楷體" w:cs="Times New Roman"/>
                <w:szCs w:val="24"/>
              </w:rPr>
              <w:t>-1</w:t>
            </w:r>
            <w:r w:rsidR="00D90B80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665AF1">
              <w:rPr>
                <w:rFonts w:ascii="標楷體" w:eastAsia="標楷體" w:hAnsi="標楷體" w:cs="Times New Roman"/>
                <w:szCs w:val="24"/>
              </w:rPr>
              <w:t>:</w:t>
            </w:r>
            <w:r w:rsidRPr="00665AF1">
              <w:rPr>
                <w:rFonts w:ascii="標楷體" w:eastAsia="標楷體" w:hAnsi="標楷體" w:cs="Times New Roman" w:hint="eastAsia"/>
                <w:szCs w:val="24"/>
              </w:rPr>
              <w:t>35</w:t>
            </w:r>
          </w:p>
        </w:tc>
        <w:tc>
          <w:tcPr>
            <w:tcW w:w="7229" w:type="dxa"/>
            <w:vAlign w:val="center"/>
          </w:tcPr>
          <w:p w:rsidR="00665AF1" w:rsidRPr="00665AF1" w:rsidRDefault="00665AF1" w:rsidP="00665AF1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5AF1">
              <w:rPr>
                <w:rFonts w:ascii="標楷體" w:eastAsia="標楷體" w:hAnsi="標楷體" w:cs="Times New Roman" w:hint="eastAsia"/>
                <w:sz w:val="28"/>
                <w:szCs w:val="28"/>
              </w:rPr>
              <w:t>講師：連孟琦 教授</w:t>
            </w:r>
          </w:p>
          <w:p w:rsidR="00665AF1" w:rsidRPr="00665AF1" w:rsidRDefault="00665AF1" w:rsidP="00665AF1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665AF1">
              <w:rPr>
                <w:rFonts w:ascii="標楷體" w:eastAsia="標楷體" w:hAnsi="標楷體" w:cs="Times New Roman" w:hint="eastAsia"/>
                <w:szCs w:val="24"/>
              </w:rPr>
              <w:t xml:space="preserve">     （國立清華大學科技法律研究所）</w:t>
            </w:r>
          </w:p>
          <w:p w:rsidR="00665AF1" w:rsidRPr="00665AF1" w:rsidRDefault="00665AF1" w:rsidP="00665AF1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5AF1">
              <w:rPr>
                <w:rFonts w:ascii="標楷體" w:eastAsia="標楷體" w:hAnsi="標楷體" w:cs="Times New Roman" w:hint="eastAsia"/>
                <w:sz w:val="28"/>
                <w:szCs w:val="28"/>
              </w:rPr>
              <w:t>講師：王道維 教授</w:t>
            </w:r>
          </w:p>
          <w:p w:rsidR="00665AF1" w:rsidRPr="00665AF1" w:rsidRDefault="00665AF1" w:rsidP="00665AF1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665AF1">
              <w:rPr>
                <w:rFonts w:ascii="標楷體" w:eastAsia="標楷體" w:hAnsi="標楷體" w:cs="Times New Roman" w:hint="eastAsia"/>
                <w:szCs w:val="24"/>
              </w:rPr>
              <w:t xml:space="preserve">     （國立清華大學人文社會AI應用與發展研究中心副主任）</w:t>
            </w:r>
          </w:p>
        </w:tc>
      </w:tr>
      <w:tr w:rsidR="00665AF1" w:rsidRPr="00665AF1" w:rsidTr="00D90B80">
        <w:trPr>
          <w:trHeight w:val="856"/>
        </w:trPr>
        <w:tc>
          <w:tcPr>
            <w:tcW w:w="1701" w:type="dxa"/>
            <w:shd w:val="clear" w:color="auto" w:fill="F2F2F2"/>
            <w:vAlign w:val="center"/>
          </w:tcPr>
          <w:p w:rsidR="00665AF1" w:rsidRPr="00665AF1" w:rsidRDefault="00665AF1" w:rsidP="00665AF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5AF1">
              <w:rPr>
                <w:rFonts w:ascii="標楷體" w:eastAsia="標楷體" w:hAnsi="標楷體" w:cs="Times New Roman" w:hint="eastAsia"/>
                <w:szCs w:val="24"/>
              </w:rPr>
              <w:t>16:35-17:00</w:t>
            </w:r>
          </w:p>
        </w:tc>
        <w:tc>
          <w:tcPr>
            <w:tcW w:w="7229" w:type="dxa"/>
            <w:vAlign w:val="center"/>
          </w:tcPr>
          <w:p w:rsidR="00665AF1" w:rsidRPr="00665AF1" w:rsidRDefault="00665AF1" w:rsidP="00665AF1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5AF1">
              <w:rPr>
                <w:rFonts w:ascii="標楷體" w:eastAsia="標楷體" w:hAnsi="標楷體" w:cs="Times New Roman" w:hint="eastAsia"/>
                <w:sz w:val="28"/>
                <w:szCs w:val="28"/>
              </w:rPr>
              <w:t>操作演練及綜合討論(</w:t>
            </w:r>
            <w:proofErr w:type="gramStart"/>
            <w:r w:rsidRPr="00665AF1">
              <w:rPr>
                <w:rFonts w:ascii="標楷體" w:eastAsia="標楷體" w:hAnsi="標楷體" w:cs="Times New Roman" w:hint="eastAsia"/>
                <w:sz w:val="28"/>
                <w:szCs w:val="28"/>
              </w:rPr>
              <w:t>Ｑ＆Ａ</w:t>
            </w:r>
            <w:proofErr w:type="gramEnd"/>
            <w:r w:rsidRPr="00665AF1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</w:tbl>
    <w:p w:rsidR="00665AF1" w:rsidRPr="00665AF1" w:rsidRDefault="00665AF1" w:rsidP="00665AF1">
      <w:pPr>
        <w:adjustRightInd w:val="0"/>
        <w:snapToGrid w:val="0"/>
        <w:spacing w:beforeLines="50" w:before="120" w:afterLines="50" w:after="120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七、活動流程：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1.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簡介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AI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於司法之應用。</w:t>
      </w:r>
    </w:p>
    <w:p w:rsidR="00665AF1" w:rsidRPr="00665AF1" w:rsidRDefault="00665AF1" w:rsidP="00665AF1">
      <w:pPr>
        <w:adjustRightInd w:val="0"/>
        <w:snapToGrid w:val="0"/>
        <w:spacing w:beforeLines="50" w:before="120" w:afterLines="50" w:after="120"/>
        <w:ind w:firstLineChars="700" w:firstLine="1960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2.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說明清大團隊所研發的「評價型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AI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輔助量刑資訊系統」、「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AI</w:t>
      </w:r>
    </w:p>
    <w:p w:rsidR="00665AF1" w:rsidRPr="00665AF1" w:rsidRDefault="00665AF1" w:rsidP="00665AF1">
      <w:pPr>
        <w:adjustRightInd w:val="0"/>
        <w:snapToGrid w:val="0"/>
        <w:spacing w:beforeLines="50" w:before="120" w:afterLines="50" w:after="120"/>
        <w:ind w:firstLineChars="759" w:firstLine="2125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量刑預測系統」與「法院裁判觀點檢索平台」。</w:t>
      </w:r>
    </w:p>
    <w:p w:rsidR="00665AF1" w:rsidRPr="00665AF1" w:rsidRDefault="00665AF1" w:rsidP="00665AF1">
      <w:pPr>
        <w:adjustRightInd w:val="0"/>
        <w:snapToGrid w:val="0"/>
        <w:spacing w:beforeLines="50" w:before="120" w:afterLines="50" w:after="120"/>
        <w:ind w:firstLineChars="700" w:firstLine="1960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3.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操作演練。</w:t>
      </w:r>
    </w:p>
    <w:p w:rsidR="00665AF1" w:rsidRPr="00665AF1" w:rsidRDefault="00665AF1" w:rsidP="00665AF1">
      <w:pPr>
        <w:adjustRightInd w:val="0"/>
        <w:snapToGrid w:val="0"/>
        <w:spacing w:beforeLines="50" w:before="120" w:afterLines="50" w:after="120"/>
        <w:ind w:firstLineChars="700" w:firstLine="1960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4.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交流座談與意見回饋。</w:t>
      </w:r>
    </w:p>
    <w:p w:rsidR="00665AF1" w:rsidRPr="00665AF1" w:rsidRDefault="00665AF1" w:rsidP="00665AF1">
      <w:pPr>
        <w:adjustRightInd w:val="0"/>
        <w:snapToGrid w:val="0"/>
        <w:spacing w:beforeLines="50" w:before="120" w:afterLines="50" w:after="120"/>
        <w:ind w:firstLineChars="200" w:firstLine="560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lastRenderedPageBreak/>
        <w:t>相關連結：</w:t>
      </w:r>
    </w:p>
    <w:p w:rsidR="00665AF1" w:rsidRPr="00665AF1" w:rsidRDefault="00665AF1" w:rsidP="00665AF1">
      <w:pPr>
        <w:adjustRightInd w:val="0"/>
        <w:snapToGrid w:val="0"/>
        <w:spacing w:beforeLines="50" w:before="120" w:afterLines="50" w:after="120"/>
        <w:ind w:firstLineChars="200" w:firstLine="560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 xml:space="preserve">1.2024/6/24 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臺灣新北地方法院新聞稿：探索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AI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在司法領域的落地應用</w:t>
      </w:r>
    </w:p>
    <w:p w:rsidR="00665AF1" w:rsidRPr="00665AF1" w:rsidRDefault="00665AF1" w:rsidP="00665AF1">
      <w:pPr>
        <w:adjustRightInd w:val="0"/>
        <w:snapToGrid w:val="0"/>
        <w:spacing w:beforeLines="50" w:before="120" w:afterLines="50" w:after="120"/>
        <w:ind w:firstLineChars="300" w:firstLine="840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/>
          <w:noProof/>
          <w:sz w:val="28"/>
          <w:szCs w:val="28"/>
        </w:rPr>
        <w:t>https://www.judicial.gov.tw/tw/cp-1888-1115838-5873a-1.html</w:t>
      </w:r>
    </w:p>
    <w:p w:rsidR="00665AF1" w:rsidRPr="00665AF1" w:rsidRDefault="00665AF1" w:rsidP="00665AF1">
      <w:pPr>
        <w:adjustRightInd w:val="0"/>
        <w:snapToGrid w:val="0"/>
        <w:spacing w:beforeLines="50" w:before="120" w:afterLines="50" w:after="120"/>
        <w:ind w:firstLineChars="200" w:firstLine="560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2.2023/9/21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全國律師聯合會最新消息：司法院開放「評價型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AI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輔助量刑</w:t>
      </w:r>
    </w:p>
    <w:p w:rsidR="00665AF1" w:rsidRPr="00665AF1" w:rsidRDefault="00665AF1" w:rsidP="00665AF1">
      <w:pPr>
        <w:adjustRightInd w:val="0"/>
        <w:snapToGrid w:val="0"/>
        <w:spacing w:beforeLines="50" w:before="120" w:afterLines="50" w:after="120"/>
        <w:ind w:firstLineChars="253" w:firstLine="708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資訊系統」予律師使用</w:t>
      </w:r>
    </w:p>
    <w:p w:rsidR="00665AF1" w:rsidRPr="00665AF1" w:rsidRDefault="00665AF1" w:rsidP="00665AF1">
      <w:pPr>
        <w:adjustRightInd w:val="0"/>
        <w:snapToGrid w:val="0"/>
        <w:spacing w:beforeLines="50" w:before="120" w:afterLines="50" w:after="120"/>
        <w:ind w:firstLineChars="253" w:firstLine="708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https://www.twba.org.tw/news/82331621-4f37-406a-b220-635adefd7b54</w:t>
      </w:r>
    </w:p>
    <w:p w:rsidR="00665AF1" w:rsidRPr="00665AF1" w:rsidRDefault="00665AF1" w:rsidP="00665AF1">
      <w:pPr>
        <w:adjustRightInd w:val="0"/>
        <w:snapToGrid w:val="0"/>
        <w:spacing w:beforeLines="50" w:before="120" w:afterLines="50" w:after="120"/>
        <w:ind w:firstLineChars="200" w:firstLine="560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3.AI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量刑預測系統：</w:t>
      </w:r>
    </w:p>
    <w:p w:rsidR="00665AF1" w:rsidRPr="00665AF1" w:rsidRDefault="00665AF1" w:rsidP="00665AF1">
      <w:pPr>
        <w:adjustRightInd w:val="0"/>
        <w:snapToGrid w:val="0"/>
        <w:spacing w:beforeLines="50" w:before="120" w:afterLines="50" w:after="120"/>
        <w:ind w:firstLineChars="253" w:firstLine="708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https://hssai-sentencing.phys.nthu.edu.tw/</w:t>
      </w:r>
    </w:p>
    <w:p w:rsidR="00665AF1" w:rsidRPr="00665AF1" w:rsidRDefault="00665AF1" w:rsidP="00665AF1">
      <w:pPr>
        <w:adjustRightInd w:val="0"/>
        <w:snapToGrid w:val="0"/>
        <w:spacing w:beforeLines="50" w:before="120" w:afterLines="50" w:after="120"/>
        <w:ind w:firstLineChars="200" w:firstLine="560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4.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裁判觀點檢索平台：</w:t>
      </w:r>
    </w:p>
    <w:p w:rsidR="00665AF1" w:rsidRPr="00665AF1" w:rsidRDefault="00665AF1" w:rsidP="00665AF1">
      <w:pPr>
        <w:adjustRightInd w:val="0"/>
        <w:snapToGrid w:val="0"/>
        <w:spacing w:beforeLines="50" w:before="120" w:afterLines="50" w:after="120"/>
        <w:ind w:firstLineChars="253" w:firstLine="708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https://hssai-verdictdb.phys.nthu.edu.tw/</w:t>
      </w:r>
    </w:p>
    <w:p w:rsidR="00665AF1" w:rsidRPr="00665AF1" w:rsidRDefault="00665AF1" w:rsidP="00665AF1">
      <w:pPr>
        <w:spacing w:beforeLines="50" w:before="120" w:afterLines="50" w:after="120"/>
        <w:ind w:left="560" w:hangingChars="200" w:hanging="560"/>
        <w:rPr>
          <w:rFonts w:ascii="Times New Roman" w:eastAsia="標楷體" w:hAnsi="Times New Roman" w:cs="Times New Roman"/>
          <w:noProof/>
          <w:sz w:val="28"/>
          <w:szCs w:val="28"/>
        </w:rPr>
      </w:pPr>
      <w:bookmarkStart w:id="0" w:name="_Hlk96353895"/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七、名額限制：</w:t>
      </w:r>
      <w:r w:rsidR="00D90B80">
        <w:rPr>
          <w:rFonts w:ascii="Times New Roman" w:eastAsia="標楷體" w:hAnsi="Times New Roman" w:cs="Times New Roman" w:hint="eastAsia"/>
          <w:noProof/>
          <w:sz w:val="28"/>
          <w:szCs w:val="28"/>
        </w:rPr>
        <w:t>採實體</w:t>
      </w:r>
      <w:r w:rsidR="00D90B80">
        <w:rPr>
          <w:rFonts w:ascii="Times New Roman" w:eastAsia="標楷體" w:hAnsi="Times New Roman" w:cs="Times New Roman" w:hint="eastAsia"/>
          <w:noProof/>
          <w:sz w:val="28"/>
          <w:szCs w:val="28"/>
        </w:rPr>
        <w:t>+</w:t>
      </w:r>
      <w:r w:rsidR="00D90B80">
        <w:rPr>
          <w:rFonts w:ascii="Times New Roman" w:eastAsia="標楷體" w:hAnsi="Times New Roman" w:cs="Times New Roman" w:hint="eastAsia"/>
          <w:noProof/>
          <w:sz w:val="28"/>
          <w:szCs w:val="28"/>
        </w:rPr>
        <w:t>線上研習同步進行。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現場名額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5</w:t>
      </w:r>
      <w:r w:rsidRPr="00665AF1">
        <w:rPr>
          <w:rFonts w:ascii="Times New Roman" w:eastAsia="標楷體" w:hAnsi="Times New Roman" w:cs="Times New Roman"/>
          <w:noProof/>
          <w:sz w:val="28"/>
          <w:szCs w:val="28"/>
        </w:rPr>
        <w:t>0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名。</w:t>
      </w:r>
    </w:p>
    <w:p w:rsidR="003E3DC6" w:rsidRDefault="00665AF1" w:rsidP="00665AF1">
      <w:pPr>
        <w:spacing w:beforeLines="50" w:before="120" w:afterLines="50" w:after="120"/>
        <w:jc w:val="both"/>
        <w:rPr>
          <w:rFonts w:ascii="標楷體" w:eastAsia="標楷體" w:hAnsi="標楷體" w:cs="Times New Roman"/>
          <w:noProof/>
          <w:sz w:val="28"/>
          <w:szCs w:val="28"/>
        </w:rPr>
      </w:pPr>
      <w:r w:rsidRPr="00665AF1">
        <w:rPr>
          <w:rFonts w:ascii="標楷體" w:eastAsia="標楷體" w:hAnsi="標楷體" w:cs="Times New Roman" w:hint="eastAsia"/>
          <w:noProof/>
          <w:sz w:val="28"/>
          <w:szCs w:val="28"/>
        </w:rPr>
        <w:t>八、報名方式：自113年8月</w:t>
      </w:r>
      <w:r w:rsidR="003E3DC6" w:rsidRPr="003E3DC6">
        <w:rPr>
          <w:rFonts w:ascii="標楷體" w:eastAsia="標楷體" w:hAnsi="標楷體" w:cs="Times New Roman" w:hint="eastAsia"/>
          <w:noProof/>
          <w:sz w:val="28"/>
          <w:szCs w:val="28"/>
        </w:rPr>
        <w:t>22日（週四）早上10時</w:t>
      </w:r>
      <w:r w:rsidRPr="00665AF1">
        <w:rPr>
          <w:rFonts w:ascii="標楷體" w:eastAsia="標楷體" w:hAnsi="標楷體" w:cs="Times New Roman" w:hint="eastAsia"/>
          <w:noProof/>
          <w:sz w:val="28"/>
          <w:szCs w:val="28"/>
        </w:rPr>
        <w:t>起至113年9月16日（週</w:t>
      </w:r>
    </w:p>
    <w:p w:rsidR="003E3DC6" w:rsidRDefault="003E3DC6" w:rsidP="00665AF1">
      <w:pPr>
        <w:spacing w:beforeLines="50" w:before="120" w:afterLines="50" w:after="120"/>
        <w:jc w:val="both"/>
        <w:rPr>
          <w:rFonts w:ascii="標楷體" w:eastAsia="標楷體" w:hAnsi="標楷體" w:cs="Arial"/>
          <w:noProof/>
          <w:sz w:val="28"/>
          <w:szCs w:val="28"/>
        </w:rPr>
      </w:pPr>
      <w:r>
        <w:rPr>
          <w:rFonts w:ascii="標楷體" w:eastAsia="標楷體" w:hAnsi="標楷體" w:cs="Times New Roman" w:hint="eastAsia"/>
          <w:noProof/>
          <w:sz w:val="28"/>
          <w:szCs w:val="28"/>
        </w:rPr>
        <w:t xml:space="preserve">    </w:t>
      </w:r>
      <w:r w:rsidR="00665AF1" w:rsidRPr="00665AF1">
        <w:rPr>
          <w:rFonts w:ascii="標楷體" w:eastAsia="標楷體" w:hAnsi="標楷體" w:cs="Times New Roman" w:hint="eastAsia"/>
          <w:noProof/>
          <w:sz w:val="28"/>
          <w:szCs w:val="28"/>
        </w:rPr>
        <w:t>一）中午12時止，欲報名之律師，請於期限內</w:t>
      </w:r>
      <w:bookmarkStart w:id="1" w:name="_Hlk96359109"/>
      <w:r w:rsidR="00665AF1" w:rsidRPr="00665AF1">
        <w:rPr>
          <w:rFonts w:ascii="標楷體" w:eastAsia="標楷體" w:hAnsi="標楷體" w:cs="Times New Roman" w:hint="eastAsia"/>
          <w:noProof/>
          <w:sz w:val="28"/>
          <w:szCs w:val="28"/>
        </w:rPr>
        <w:t>逕向本會</w:t>
      </w:r>
      <w:bookmarkEnd w:id="1"/>
      <w:r w:rsidR="00665AF1" w:rsidRPr="00665AF1">
        <w:rPr>
          <w:rFonts w:ascii="標楷體" w:eastAsia="標楷體" w:hAnsi="標楷體" w:cs="Times New Roman" w:hint="eastAsia"/>
          <w:noProof/>
          <w:sz w:val="28"/>
          <w:szCs w:val="28"/>
        </w:rPr>
        <w:t>完成報名，</w:t>
      </w:r>
      <w:r w:rsidR="00665AF1" w:rsidRPr="00665AF1">
        <w:rPr>
          <w:rFonts w:ascii="標楷體" w:eastAsia="標楷體" w:hAnsi="標楷體" w:cs="Arial" w:hint="eastAsia"/>
          <w:noProof/>
          <w:sz w:val="28"/>
          <w:szCs w:val="28"/>
        </w:rPr>
        <w:t>以報名</w:t>
      </w:r>
    </w:p>
    <w:p w:rsidR="003E3DC6" w:rsidRDefault="003E3DC6" w:rsidP="00665AF1">
      <w:pPr>
        <w:spacing w:beforeLines="50" w:before="120" w:afterLines="50" w:after="120"/>
        <w:jc w:val="both"/>
        <w:rPr>
          <w:rFonts w:ascii="標楷體" w:eastAsia="標楷體" w:hAnsi="標楷體" w:cs="Arial"/>
          <w:noProof/>
          <w:sz w:val="28"/>
          <w:szCs w:val="28"/>
        </w:rPr>
      </w:pPr>
      <w:r w:rsidRPr="003E3DC6">
        <w:rPr>
          <w:rFonts w:ascii="標楷體" w:eastAsia="標楷體" w:hAnsi="標楷體" w:cs="Arial"/>
          <w:noProof/>
          <w:sz w:val="28"/>
          <w:szCs w:val="28"/>
        </w:rPr>
        <w:t xml:space="preserve">    </w:t>
      </w:r>
      <w:r w:rsidR="00665AF1" w:rsidRPr="00665AF1">
        <w:rPr>
          <w:rFonts w:ascii="標楷體" w:eastAsia="標楷體" w:hAnsi="標楷體" w:cs="Arial" w:hint="eastAsia"/>
          <w:noProof/>
          <w:sz w:val="28"/>
          <w:szCs w:val="28"/>
        </w:rPr>
        <w:t>先後順序為準，額滿將提早關閉報名系統。報名完成之律師於9月16日（週</w:t>
      </w:r>
    </w:p>
    <w:p w:rsidR="00665AF1" w:rsidRPr="00665AF1" w:rsidRDefault="003E3DC6" w:rsidP="00665AF1">
      <w:pPr>
        <w:spacing w:beforeLines="50" w:before="120" w:afterLines="50" w:after="120"/>
        <w:jc w:val="both"/>
        <w:rPr>
          <w:rFonts w:ascii="Times New Roman" w:eastAsia="標楷體" w:hAnsi="Times New Roman" w:cs="Times New Roman"/>
          <w:noProof/>
          <w:sz w:val="28"/>
          <w:szCs w:val="28"/>
        </w:rPr>
      </w:pPr>
      <w:r w:rsidRPr="003E3DC6">
        <w:rPr>
          <w:rFonts w:ascii="標楷體" w:eastAsia="標楷體" w:hAnsi="標楷體" w:cs="Arial"/>
          <w:noProof/>
          <w:sz w:val="28"/>
          <w:szCs w:val="28"/>
        </w:rPr>
        <w:t xml:space="preserve">    </w:t>
      </w:r>
      <w:r w:rsidR="00665AF1" w:rsidRPr="00665AF1">
        <w:rPr>
          <w:rFonts w:ascii="標楷體" w:eastAsia="標楷體" w:hAnsi="標楷體" w:cs="Arial" w:hint="eastAsia"/>
          <w:noProof/>
          <w:sz w:val="28"/>
          <w:szCs w:val="28"/>
        </w:rPr>
        <w:t>一）</w:t>
      </w:r>
      <w:r w:rsidR="00665AF1" w:rsidRPr="00665AF1"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90B880B" wp14:editId="6A6EDD91">
            <wp:simplePos x="0" y="0"/>
            <wp:positionH relativeFrom="column">
              <wp:posOffset>3770919</wp:posOffset>
            </wp:positionH>
            <wp:positionV relativeFrom="paragraph">
              <wp:posOffset>263583</wp:posOffset>
            </wp:positionV>
            <wp:extent cx="481965" cy="481965"/>
            <wp:effectExtent l="0" t="0" r="0" b="0"/>
            <wp:wrapNone/>
            <wp:docPr id="1" name="圖片 1" descr="C:\Users\USER\Downloads\qrcode - 2024-08-05T161854.4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qrcode - 2024-08-05T161854.45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GoBack"/>
      <w:bookmarkEnd w:id="2"/>
      <w:r w:rsidR="00665AF1" w:rsidRPr="00665AF1">
        <w:rPr>
          <w:rFonts w:ascii="標楷體" w:eastAsia="標楷體" w:hAnsi="標楷體" w:cs="Arial" w:hint="eastAsia"/>
          <w:noProof/>
          <w:sz w:val="28"/>
          <w:szCs w:val="28"/>
        </w:rPr>
        <w:t>下</w:t>
      </w:r>
      <w:r w:rsidR="00665AF1" w:rsidRPr="00665AF1">
        <w:rPr>
          <w:rFonts w:ascii="Times New Roman" w:eastAsia="標楷體" w:hAnsi="Times New Roman" w:cs="Arial" w:hint="eastAsia"/>
          <w:noProof/>
          <w:sz w:val="28"/>
          <w:szCs w:val="28"/>
        </w:rPr>
        <w:t>班前以電子郵件方式通知。</w:t>
      </w:r>
    </w:p>
    <w:p w:rsidR="00665AF1" w:rsidRPr="00665AF1" w:rsidRDefault="00665AF1" w:rsidP="00665AF1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665AF1">
        <w:rPr>
          <w:rFonts w:ascii="新細明體" w:eastAsia="新細明體" w:hAnsi="新細明體" w:cs="Arial" w:hint="eastAsia"/>
          <w:kern w:val="0"/>
          <w:szCs w:val="24"/>
        </w:rPr>
        <w:t xml:space="preserve">    </w:t>
      </w:r>
      <w:r w:rsidRPr="00665AF1">
        <w:rPr>
          <w:rFonts w:ascii="標楷體" w:eastAsia="標楷體" w:hAnsi="標楷體" w:cs="Arial" w:hint="eastAsia"/>
          <w:kern w:val="0"/>
          <w:sz w:val="28"/>
          <w:szCs w:val="28"/>
        </w:rPr>
        <w:t>報名連結</w:t>
      </w:r>
      <w:r w:rsidRPr="00665AF1">
        <w:rPr>
          <w:rFonts w:ascii="新細明體" w:eastAsia="新細明體" w:hAnsi="新細明體" w:cs="Arial" w:hint="eastAsia"/>
          <w:kern w:val="0"/>
          <w:szCs w:val="24"/>
        </w:rPr>
        <w:t>：</w:t>
      </w:r>
      <w:hyperlink r:id="rId8" w:history="1">
        <w:r w:rsidRPr="00665AF1">
          <w:rPr>
            <w:rFonts w:ascii="新細明體" w:eastAsia="新細明體" w:hAnsi="新細明體" w:cs="新細明體"/>
            <w:color w:val="0563C1"/>
            <w:kern w:val="0"/>
            <w:szCs w:val="24"/>
            <w:u w:val="single"/>
          </w:rPr>
          <w:t>https://forms.gle/4hmzGyoaW8SMrE2v9</w:t>
        </w:r>
      </w:hyperlink>
      <w:r w:rsidRPr="00665AF1">
        <w:rPr>
          <w:rFonts w:ascii="新細明體" w:eastAsia="新細明體" w:hAnsi="新細明體" w:cs="新細明體"/>
          <w:kern w:val="0"/>
          <w:szCs w:val="24"/>
        </w:rPr>
        <w:t xml:space="preserve"> </w:t>
      </w:r>
    </w:p>
    <w:bookmarkEnd w:id="0"/>
    <w:p w:rsidR="00665AF1" w:rsidRPr="00665AF1" w:rsidRDefault="00665AF1" w:rsidP="00665AF1">
      <w:pPr>
        <w:spacing w:beforeLines="50" w:before="120" w:afterLines="50" w:after="120"/>
        <w:ind w:left="560" w:hangingChars="200" w:hanging="560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九、報名費用：免費。</w:t>
      </w:r>
    </w:p>
    <w:p w:rsidR="00665AF1" w:rsidRPr="00665AF1" w:rsidRDefault="00665AF1" w:rsidP="00665AF1">
      <w:pPr>
        <w:spacing w:beforeLines="50" w:before="120" w:afterLines="50" w:after="120"/>
        <w:rPr>
          <w:rFonts w:ascii="標楷體" w:eastAsia="標楷體" w:hAnsi="標楷體" w:cs="Times New Roman"/>
          <w:noProof/>
          <w:sz w:val="28"/>
          <w:szCs w:val="28"/>
        </w:rPr>
      </w:pPr>
    </w:p>
    <w:p w:rsidR="00665AF1" w:rsidRPr="00665AF1" w:rsidRDefault="00665AF1" w:rsidP="00665AF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665AF1">
        <w:rPr>
          <w:rFonts w:ascii="標楷體" w:eastAsia="標楷體" w:hAnsi="標楷體" w:cs="Times New Roman" w:hint="eastAsia"/>
          <w:sz w:val="28"/>
          <w:szCs w:val="28"/>
        </w:rPr>
        <w:t>※律師如需要在職進修時數</w:t>
      </w:r>
      <w:proofErr w:type="gramStart"/>
      <w:r w:rsidRPr="00665AF1">
        <w:rPr>
          <w:rFonts w:ascii="標楷體" w:eastAsia="標楷體" w:hAnsi="標楷體" w:cs="Times New Roman" w:hint="eastAsia"/>
          <w:sz w:val="28"/>
          <w:szCs w:val="28"/>
        </w:rPr>
        <w:t>採</w:t>
      </w:r>
      <w:proofErr w:type="gramEnd"/>
      <w:r w:rsidRPr="00665AF1">
        <w:rPr>
          <w:rFonts w:ascii="標楷體" w:eastAsia="標楷體" w:hAnsi="標楷體" w:cs="Times New Roman" w:hint="eastAsia"/>
          <w:sz w:val="28"/>
          <w:szCs w:val="28"/>
        </w:rPr>
        <w:t>認，可自行列下載空白表格，填寫研討會資訊，請主辦單位用印。</w:t>
      </w:r>
    </w:p>
    <w:p w:rsidR="00665AF1" w:rsidRPr="00665AF1" w:rsidRDefault="00665AF1" w:rsidP="00665AF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665AF1">
        <w:rPr>
          <w:rFonts w:ascii="標楷體" w:eastAsia="標楷體" w:hAnsi="標楷體" w:cs="Times New Roman" w:hint="eastAsia"/>
          <w:sz w:val="28"/>
          <w:szCs w:val="28"/>
        </w:rPr>
        <w:t>（</w:t>
      </w:r>
      <w:proofErr w:type="gramEnd"/>
      <w:r w:rsidRPr="00665AF1">
        <w:rPr>
          <w:rFonts w:ascii="標楷體" w:eastAsia="標楷體" w:hAnsi="標楷體" w:cs="Times New Roman" w:hint="eastAsia"/>
          <w:sz w:val="28"/>
          <w:szCs w:val="28"/>
        </w:rPr>
        <w:t xml:space="preserve">本會律師在職進修手冊電子版請參見 </w:t>
      </w:r>
      <w:hyperlink r:id="rId9" w:history="1">
        <w:r w:rsidRPr="00665AF1">
          <w:rPr>
            <w:rFonts w:ascii="標楷體" w:eastAsia="標楷體" w:hAnsi="標楷體" w:cs="Times New Roman" w:hint="eastAsia"/>
            <w:color w:val="0563C1"/>
            <w:sz w:val="28"/>
            <w:szCs w:val="28"/>
            <w:u w:val="single"/>
          </w:rPr>
          <w:t>https://www.twba.org.tw/regulation/bylaws2/ac1bc92a-38c3-4e07-a3d6-71b0ed8a7100</w:t>
        </w:r>
      </w:hyperlink>
      <w:proofErr w:type="gramStart"/>
      <w:r w:rsidRPr="00665AF1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</w:p>
    <w:p w:rsidR="00665AF1" w:rsidRPr="00665AF1" w:rsidRDefault="00665AF1" w:rsidP="00665AF1">
      <w:pPr>
        <w:rPr>
          <w:rFonts w:ascii="Times New Roman" w:eastAsia="新細明體" w:hAnsi="Times New Roman" w:cs="Times New Roman"/>
          <w:sz w:val="32"/>
          <w:szCs w:val="32"/>
        </w:rPr>
      </w:pPr>
    </w:p>
    <w:p w:rsidR="00665AF1" w:rsidRPr="00665AF1" w:rsidRDefault="00665AF1" w:rsidP="00665AF1">
      <w:pPr>
        <w:rPr>
          <w:rFonts w:ascii="標楷體" w:eastAsia="標楷體" w:hAnsi="標楷體" w:cs="Times New Roman"/>
          <w:sz w:val="28"/>
          <w:szCs w:val="28"/>
        </w:rPr>
      </w:pPr>
      <w:r w:rsidRPr="00665AF1">
        <w:rPr>
          <w:rFonts w:ascii="標楷體" w:eastAsia="標楷體" w:hAnsi="標楷體" w:cs="Times New Roman"/>
          <w:color w:val="202124"/>
          <w:sz w:val="28"/>
          <w:szCs w:val="28"/>
          <w:shd w:val="clear" w:color="auto" w:fill="FFFFFF"/>
        </w:rPr>
        <w:t xml:space="preserve">聯絡人：全國律師聯合會秘書處 </w:t>
      </w:r>
      <w:proofErr w:type="gramStart"/>
      <w:r w:rsidRPr="00665AF1">
        <w:rPr>
          <w:rFonts w:ascii="標楷體" w:eastAsia="標楷體" w:hAnsi="標楷體" w:cs="Times New Roman"/>
          <w:color w:val="202124"/>
          <w:sz w:val="28"/>
          <w:szCs w:val="28"/>
          <w:shd w:val="clear" w:color="auto" w:fill="FFFFFF"/>
        </w:rPr>
        <w:t>應佳容</w:t>
      </w:r>
      <w:proofErr w:type="gramEnd"/>
      <w:r w:rsidRPr="00665AF1">
        <w:rPr>
          <w:rFonts w:ascii="標楷體" w:eastAsia="標楷體" w:hAnsi="標楷體" w:cs="Times New Roman" w:hint="eastAsia"/>
          <w:color w:val="202124"/>
          <w:sz w:val="28"/>
          <w:szCs w:val="28"/>
          <w:shd w:val="clear" w:color="auto" w:fill="FFFFFF"/>
        </w:rPr>
        <w:t xml:space="preserve">  </w:t>
      </w:r>
      <w:r w:rsidRPr="00665AF1">
        <w:rPr>
          <w:rFonts w:ascii="標楷體" w:eastAsia="標楷體" w:hAnsi="標楷體" w:cs="Times New Roman"/>
          <w:color w:val="202124"/>
          <w:sz w:val="28"/>
          <w:szCs w:val="28"/>
          <w:shd w:val="clear" w:color="auto" w:fill="FFFFFF"/>
        </w:rPr>
        <w:t>電話：(02)2388-1707#66</w:t>
      </w:r>
    </w:p>
    <w:p w:rsidR="00282C98" w:rsidRPr="00665AF1" w:rsidRDefault="00282C98"/>
    <w:sectPr w:rsidR="00282C98" w:rsidRPr="00665AF1" w:rsidSect="004044A3">
      <w:footerReference w:type="default" r:id="rId10"/>
      <w:pgSz w:w="12240" w:h="15840"/>
      <w:pgMar w:top="1134" w:right="1134" w:bottom="42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F41" w:rsidRDefault="00D90B80">
      <w:r>
        <w:separator/>
      </w:r>
    </w:p>
  </w:endnote>
  <w:endnote w:type="continuationSeparator" w:id="0">
    <w:p w:rsidR="00776F41" w:rsidRDefault="00D9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592" w:rsidRDefault="00665AF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E3DC6" w:rsidRPr="003E3DC6">
      <w:rPr>
        <w:noProof/>
        <w:lang w:val="zh-TW"/>
      </w:rPr>
      <w:t>1</w:t>
    </w:r>
    <w:r>
      <w:fldChar w:fldCharType="end"/>
    </w:r>
  </w:p>
  <w:p w:rsidR="00145592" w:rsidRDefault="003E3D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F41" w:rsidRDefault="00D90B80">
      <w:r>
        <w:separator/>
      </w:r>
    </w:p>
  </w:footnote>
  <w:footnote w:type="continuationSeparator" w:id="0">
    <w:p w:rsidR="00776F41" w:rsidRDefault="00D90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542C4"/>
    <w:multiLevelType w:val="hybridMultilevel"/>
    <w:tmpl w:val="19FE7F66"/>
    <w:lvl w:ilvl="0" w:tplc="FFCA6C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F1"/>
    <w:rsid w:val="00282C98"/>
    <w:rsid w:val="003E3DC6"/>
    <w:rsid w:val="00665AF1"/>
    <w:rsid w:val="00776F41"/>
    <w:rsid w:val="00D9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271296"/>
  <w15:chartTrackingRefBased/>
  <w15:docId w15:val="{725C10DC-C5DE-44F8-8777-9B44CC16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5AF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65AF1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90B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90B80"/>
    <w:rPr>
      <w:sz w:val="20"/>
      <w:szCs w:val="20"/>
    </w:rPr>
  </w:style>
  <w:style w:type="paragraph" w:styleId="a7">
    <w:name w:val="List Paragraph"/>
    <w:basedOn w:val="a"/>
    <w:uiPriority w:val="34"/>
    <w:qFormat/>
    <w:rsid w:val="00D90B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hmzGyoaW8SMrE2v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wba.org.tw/regulation/bylaws2/ac1bc92a-38c3-4e07-a3d6-71b0ed8a710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2024-08-07T08:38:00Z</dcterms:created>
  <dcterms:modified xsi:type="dcterms:W3CDTF">2024-08-19T09:03:00Z</dcterms:modified>
</cp:coreProperties>
</file>