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E0CDE" w14:textId="5CDABDC8" w:rsidR="0020275C" w:rsidRPr="00F80CED" w:rsidRDefault="00405797" w:rsidP="0020275C">
      <w:pPr>
        <w:pStyle w:val="2"/>
        <w:adjustRightInd w:val="0"/>
        <w:snapToGrid w:val="0"/>
        <w:spacing w:beforeLines="50" w:before="180" w:afterLines="50" w:after="180"/>
        <w:ind w:left="1658" w:hangingChars="487" w:hanging="1658"/>
        <w:jc w:val="center"/>
        <w:rPr>
          <w:b/>
          <w:spacing w:val="-10"/>
          <w:sz w:val="32"/>
          <w:szCs w:val="32"/>
        </w:rPr>
      </w:pPr>
      <w:bookmarkStart w:id="0" w:name="_Hlk152775702"/>
      <w:r w:rsidRPr="00405797">
        <w:rPr>
          <w:rFonts w:hint="eastAsia"/>
          <w:b/>
          <w:spacing w:val="-10"/>
          <w:sz w:val="36"/>
          <w:szCs w:val="36"/>
        </w:rPr>
        <w:t>「</w:t>
      </w:r>
      <w:r w:rsidR="00E221A1">
        <w:rPr>
          <w:rFonts w:hint="eastAsia"/>
          <w:b/>
          <w:spacing w:val="-10"/>
          <w:sz w:val="36"/>
          <w:szCs w:val="36"/>
        </w:rPr>
        <w:t>AI Tuesday</w:t>
      </w:r>
      <w:r w:rsidR="00E221A1">
        <w:rPr>
          <w:rFonts w:hint="eastAsia"/>
          <w:b/>
          <w:spacing w:val="-10"/>
          <w:sz w:val="36"/>
          <w:szCs w:val="36"/>
        </w:rPr>
        <w:t>：</w:t>
      </w:r>
      <w:r w:rsidR="005C68CE" w:rsidRPr="005C68CE">
        <w:rPr>
          <w:rFonts w:hint="eastAsia"/>
          <w:b/>
          <w:spacing w:val="-10"/>
          <w:sz w:val="36"/>
          <w:szCs w:val="36"/>
        </w:rPr>
        <w:t xml:space="preserve"> </w:t>
      </w:r>
      <w:r w:rsidR="005C68CE" w:rsidRPr="005C68CE">
        <w:rPr>
          <w:rFonts w:hint="eastAsia"/>
          <w:b/>
          <w:spacing w:val="-10"/>
          <w:sz w:val="36"/>
          <w:szCs w:val="36"/>
        </w:rPr>
        <w:t>－</w:t>
      </w:r>
      <w:r w:rsidR="005C68CE" w:rsidRPr="005C68CE">
        <w:rPr>
          <w:rFonts w:hint="eastAsia"/>
          <w:b/>
          <w:spacing w:val="-10"/>
          <w:sz w:val="36"/>
          <w:szCs w:val="36"/>
        </w:rPr>
        <w:t xml:space="preserve"> </w:t>
      </w:r>
      <w:r w:rsidR="005C68CE" w:rsidRPr="005C68CE">
        <w:rPr>
          <w:rFonts w:hint="eastAsia"/>
          <w:b/>
          <w:spacing w:val="-10"/>
          <w:sz w:val="36"/>
          <w:szCs w:val="36"/>
        </w:rPr>
        <w:t>法律人與</w:t>
      </w:r>
      <w:r w:rsidR="005C68CE" w:rsidRPr="005C68CE">
        <w:rPr>
          <w:rFonts w:hint="eastAsia"/>
          <w:b/>
          <w:spacing w:val="-10"/>
          <w:sz w:val="36"/>
          <w:szCs w:val="36"/>
        </w:rPr>
        <w:t>AI</w:t>
      </w:r>
      <w:r w:rsidR="005C68CE" w:rsidRPr="005C68CE">
        <w:rPr>
          <w:rFonts w:hint="eastAsia"/>
          <w:b/>
          <w:spacing w:val="-10"/>
          <w:sz w:val="36"/>
          <w:szCs w:val="36"/>
        </w:rPr>
        <w:t>之夜</w:t>
      </w:r>
      <w:r w:rsidRPr="00405797">
        <w:rPr>
          <w:rFonts w:hint="eastAsia"/>
          <w:b/>
          <w:spacing w:val="-10"/>
          <w:sz w:val="36"/>
          <w:szCs w:val="36"/>
        </w:rPr>
        <w:t>」</w:t>
      </w:r>
      <w:r w:rsidR="001F2F68">
        <w:rPr>
          <w:rFonts w:hint="eastAsia"/>
          <w:b/>
          <w:spacing w:val="-10"/>
          <w:sz w:val="36"/>
          <w:szCs w:val="36"/>
        </w:rPr>
        <w:t>系列</w:t>
      </w:r>
      <w:r w:rsidR="0030634A">
        <w:rPr>
          <w:rFonts w:hint="eastAsia"/>
          <w:b/>
          <w:spacing w:val="-10"/>
          <w:sz w:val="36"/>
          <w:szCs w:val="36"/>
        </w:rPr>
        <w:t>線上</w:t>
      </w:r>
      <w:r w:rsidR="00EE424A">
        <w:rPr>
          <w:rFonts w:hint="eastAsia"/>
          <w:b/>
          <w:spacing w:val="-10"/>
          <w:sz w:val="36"/>
          <w:szCs w:val="36"/>
        </w:rPr>
        <w:t>沙龍</w:t>
      </w:r>
    </w:p>
    <w:p w14:paraId="5230565F" w14:textId="77777777" w:rsidR="0020275C" w:rsidRDefault="0020275C" w:rsidP="0020275C">
      <w:pPr>
        <w:pStyle w:val="2"/>
        <w:adjustRightInd w:val="0"/>
        <w:snapToGrid w:val="0"/>
        <w:spacing w:beforeLines="50" w:before="180" w:afterLines="50" w:after="180"/>
        <w:jc w:val="both"/>
      </w:pPr>
    </w:p>
    <w:p w14:paraId="236E5D6B" w14:textId="47E51572" w:rsidR="0020275C" w:rsidRPr="001F2F68" w:rsidRDefault="0020275C" w:rsidP="000D7D26">
      <w:pPr>
        <w:pStyle w:val="2"/>
        <w:numPr>
          <w:ilvl w:val="0"/>
          <w:numId w:val="7"/>
        </w:numPr>
        <w:adjustRightInd w:val="0"/>
        <w:snapToGrid w:val="0"/>
        <w:spacing w:beforeLines="50" w:before="180" w:afterLines="50" w:after="180"/>
        <w:jc w:val="both"/>
        <w:rPr>
          <w:b/>
          <w:bCs/>
        </w:rPr>
      </w:pPr>
      <w:r w:rsidRPr="001F2F68">
        <w:rPr>
          <w:rFonts w:hint="eastAsia"/>
          <w:b/>
          <w:bCs/>
        </w:rPr>
        <w:t>活動內容：</w:t>
      </w:r>
    </w:p>
    <w:tbl>
      <w:tblPr>
        <w:tblStyle w:val="1"/>
        <w:tblpPr w:leftFromText="180" w:rightFromText="180" w:vertAnchor="page" w:horzAnchor="margin" w:tblpY="9571"/>
        <w:tblW w:w="9634" w:type="dxa"/>
        <w:tblLook w:val="04A0" w:firstRow="1" w:lastRow="0" w:firstColumn="1" w:lastColumn="0" w:noHBand="0" w:noVBand="1"/>
      </w:tblPr>
      <w:tblGrid>
        <w:gridCol w:w="836"/>
        <w:gridCol w:w="1575"/>
        <w:gridCol w:w="3538"/>
        <w:gridCol w:w="2126"/>
        <w:gridCol w:w="1559"/>
      </w:tblGrid>
      <w:tr w:rsidR="00BE3855" w:rsidRPr="00C95B9B" w14:paraId="759EF250" w14:textId="77777777" w:rsidTr="00BE3855">
        <w:trPr>
          <w:trHeight w:val="557"/>
        </w:trPr>
        <w:tc>
          <w:tcPr>
            <w:tcW w:w="836" w:type="dxa"/>
            <w:vAlign w:val="center"/>
          </w:tcPr>
          <w:p w14:paraId="22FF6346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lang w:val="zh-TW"/>
              </w:rPr>
            </w:pPr>
            <w:r w:rsidRPr="00BE3855">
              <w:rPr>
                <w:rFonts w:ascii="標楷體" w:eastAsia="標楷體" w:hAnsi="標楷體" w:cs="Times New Roman" w:hint="eastAsia"/>
                <w:b/>
                <w:sz w:val="24"/>
                <w:szCs w:val="24"/>
                <w:lang w:val="zh-TW"/>
              </w:rPr>
              <w:t>編號</w:t>
            </w:r>
          </w:p>
        </w:tc>
        <w:tc>
          <w:tcPr>
            <w:tcW w:w="1575" w:type="dxa"/>
            <w:vAlign w:val="center"/>
          </w:tcPr>
          <w:p w14:paraId="3A902EA6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lang w:val="zh-TW"/>
              </w:rPr>
            </w:pPr>
            <w:r w:rsidRPr="00BE3855">
              <w:rPr>
                <w:rFonts w:ascii="標楷體" w:eastAsia="標楷體" w:hAnsi="標楷體" w:cs="Times New Roman" w:hint="eastAsia"/>
                <w:b/>
                <w:sz w:val="24"/>
                <w:szCs w:val="24"/>
                <w:lang w:val="zh-TW"/>
              </w:rPr>
              <w:t>日  期</w:t>
            </w:r>
          </w:p>
        </w:tc>
        <w:tc>
          <w:tcPr>
            <w:tcW w:w="3538" w:type="dxa"/>
            <w:vAlign w:val="center"/>
          </w:tcPr>
          <w:p w14:paraId="485A7550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lang w:val="zh-TW"/>
              </w:rPr>
            </w:pPr>
            <w:r w:rsidRPr="00BE3855">
              <w:rPr>
                <w:rFonts w:ascii="標楷體" w:eastAsia="標楷體" w:hAnsi="標楷體" w:cs="Times New Roman" w:hint="eastAsia"/>
                <w:b/>
                <w:sz w:val="24"/>
                <w:szCs w:val="24"/>
                <w:lang w:val="zh-TW"/>
              </w:rPr>
              <w:t>主  題</w:t>
            </w:r>
          </w:p>
        </w:tc>
        <w:tc>
          <w:tcPr>
            <w:tcW w:w="2126" w:type="dxa"/>
            <w:vAlign w:val="center"/>
          </w:tcPr>
          <w:p w14:paraId="51536430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lang w:val="zh-TW"/>
              </w:rPr>
            </w:pPr>
            <w:r w:rsidRPr="00BE3855">
              <w:rPr>
                <w:rFonts w:ascii="標楷體" w:eastAsia="標楷體" w:hAnsi="標楷體" w:cs="Times New Roman" w:hint="eastAsia"/>
                <w:b/>
                <w:sz w:val="24"/>
                <w:szCs w:val="24"/>
                <w:lang w:val="zh-TW"/>
              </w:rPr>
              <w:t>講  者</w:t>
            </w:r>
          </w:p>
        </w:tc>
        <w:tc>
          <w:tcPr>
            <w:tcW w:w="1559" w:type="dxa"/>
            <w:vAlign w:val="center"/>
          </w:tcPr>
          <w:p w14:paraId="07377562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lang w:val="zh-TW"/>
              </w:rPr>
            </w:pPr>
            <w:r w:rsidRPr="00BE3855">
              <w:rPr>
                <w:rFonts w:ascii="標楷體" w:eastAsia="標楷體" w:hAnsi="標楷體" w:cs="Times New Roman" w:hint="eastAsia"/>
                <w:b/>
                <w:sz w:val="24"/>
                <w:szCs w:val="24"/>
                <w:lang w:val="zh-TW"/>
              </w:rPr>
              <w:t>主持人</w:t>
            </w:r>
          </w:p>
        </w:tc>
      </w:tr>
      <w:tr w:rsidR="00BE3855" w14:paraId="0CBE7BD4" w14:textId="77777777" w:rsidTr="00BE3855">
        <w:trPr>
          <w:trHeight w:val="1118"/>
        </w:trPr>
        <w:tc>
          <w:tcPr>
            <w:tcW w:w="836" w:type="dxa"/>
            <w:vAlign w:val="center"/>
          </w:tcPr>
          <w:p w14:paraId="6DC2CC5D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1</w:t>
            </w:r>
          </w:p>
        </w:tc>
        <w:tc>
          <w:tcPr>
            <w:tcW w:w="1575" w:type="dxa"/>
            <w:vAlign w:val="center"/>
          </w:tcPr>
          <w:p w14:paraId="6526FBCD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113.9.24.(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二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)</w:t>
            </w:r>
          </w:p>
        </w:tc>
        <w:tc>
          <w:tcPr>
            <w:tcW w:w="3538" w:type="dxa"/>
            <w:vAlign w:val="center"/>
          </w:tcPr>
          <w:p w14:paraId="2396D698" w14:textId="3495D620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總論（三）：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如何管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?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－管制理論在人工智慧管制議題上之運用</w:t>
            </w:r>
            <w:r w:rsidR="00A76DFD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  <w:vAlign w:val="center"/>
          </w:tcPr>
          <w:p w14:paraId="0A7E7C32" w14:textId="77777777" w:rsidR="00820B7C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葉俊榮教授</w:t>
            </w:r>
          </w:p>
          <w:p w14:paraId="6CB34701" w14:textId="76F75B82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（台大法律系）</w:t>
            </w:r>
          </w:p>
        </w:tc>
        <w:tc>
          <w:tcPr>
            <w:tcW w:w="1559" w:type="dxa"/>
            <w:vAlign w:val="center"/>
          </w:tcPr>
          <w:p w14:paraId="34B7DDA3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林煜騰律師</w:t>
            </w:r>
          </w:p>
        </w:tc>
      </w:tr>
      <w:tr w:rsidR="00BE3855" w14:paraId="1B95363C" w14:textId="77777777" w:rsidTr="00BE3855">
        <w:trPr>
          <w:trHeight w:val="992"/>
        </w:trPr>
        <w:tc>
          <w:tcPr>
            <w:tcW w:w="836" w:type="dxa"/>
            <w:vAlign w:val="center"/>
          </w:tcPr>
          <w:p w14:paraId="02A11DAE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2</w:t>
            </w:r>
          </w:p>
        </w:tc>
        <w:tc>
          <w:tcPr>
            <w:tcW w:w="1575" w:type="dxa"/>
            <w:vAlign w:val="center"/>
          </w:tcPr>
          <w:p w14:paraId="79FC4F62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113.10.8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(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二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)</w:t>
            </w:r>
          </w:p>
        </w:tc>
        <w:tc>
          <w:tcPr>
            <w:tcW w:w="3538" w:type="dxa"/>
            <w:vAlign w:val="center"/>
          </w:tcPr>
          <w:p w14:paraId="5F7E6521" w14:textId="7819A7D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開發（三）：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TAIDE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大型語言模型的運作以及資源</w:t>
            </w:r>
            <w:r w:rsidR="00A76DFD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  <w:vAlign w:val="center"/>
          </w:tcPr>
          <w:p w14:paraId="1534BBE3" w14:textId="77777777" w:rsidR="00820B7C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王邦傑副組長</w:t>
            </w:r>
          </w:p>
          <w:p w14:paraId="0EFA7D94" w14:textId="316F4848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（工研院資通所）</w:t>
            </w:r>
          </w:p>
        </w:tc>
        <w:tc>
          <w:tcPr>
            <w:tcW w:w="1559" w:type="dxa"/>
            <w:vAlign w:val="center"/>
          </w:tcPr>
          <w:p w14:paraId="3AB06165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林煜騰律師</w:t>
            </w:r>
          </w:p>
        </w:tc>
      </w:tr>
      <w:tr w:rsidR="00BE3855" w14:paraId="383B1FBB" w14:textId="77777777" w:rsidTr="00BE3855">
        <w:trPr>
          <w:trHeight w:val="1122"/>
        </w:trPr>
        <w:tc>
          <w:tcPr>
            <w:tcW w:w="836" w:type="dxa"/>
            <w:vAlign w:val="center"/>
          </w:tcPr>
          <w:p w14:paraId="464E6DC5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3</w:t>
            </w:r>
          </w:p>
        </w:tc>
        <w:tc>
          <w:tcPr>
            <w:tcW w:w="1575" w:type="dxa"/>
            <w:vAlign w:val="center"/>
          </w:tcPr>
          <w:p w14:paraId="49D5ED77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113.10.22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(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二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)</w:t>
            </w:r>
          </w:p>
        </w:tc>
        <w:tc>
          <w:tcPr>
            <w:tcW w:w="3538" w:type="dxa"/>
            <w:vAlign w:val="center"/>
          </w:tcPr>
          <w:p w14:paraId="2F03D256" w14:textId="052E4C12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開發（四）：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人工智慧數位評測中心之任務以及運作</w:t>
            </w:r>
            <w:r w:rsidR="00A76DFD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  <w:vAlign w:val="center"/>
          </w:tcPr>
          <w:p w14:paraId="08020C9A" w14:textId="77777777" w:rsidR="00820B7C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王邦傑副組長</w:t>
            </w:r>
          </w:p>
          <w:p w14:paraId="40A8FA7E" w14:textId="2318C31E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（工研院資通所）</w:t>
            </w:r>
          </w:p>
        </w:tc>
        <w:tc>
          <w:tcPr>
            <w:tcW w:w="1559" w:type="dxa"/>
            <w:vAlign w:val="center"/>
          </w:tcPr>
          <w:p w14:paraId="2D9E9807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王政凱律師</w:t>
            </w:r>
          </w:p>
        </w:tc>
      </w:tr>
      <w:tr w:rsidR="00BE3855" w14:paraId="1737D653" w14:textId="77777777" w:rsidTr="00BE3855">
        <w:trPr>
          <w:trHeight w:val="981"/>
        </w:trPr>
        <w:tc>
          <w:tcPr>
            <w:tcW w:w="836" w:type="dxa"/>
            <w:vAlign w:val="center"/>
          </w:tcPr>
          <w:p w14:paraId="4F3D24F2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4</w:t>
            </w:r>
          </w:p>
        </w:tc>
        <w:tc>
          <w:tcPr>
            <w:tcW w:w="1575" w:type="dxa"/>
            <w:vAlign w:val="center"/>
          </w:tcPr>
          <w:p w14:paraId="77BF33D9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113.11.5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(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二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)</w:t>
            </w:r>
          </w:p>
        </w:tc>
        <w:tc>
          <w:tcPr>
            <w:tcW w:w="3538" w:type="dxa"/>
            <w:vAlign w:val="center"/>
          </w:tcPr>
          <w:p w14:paraId="7D350729" w14:textId="5C28F93F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運用（四）：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與勞動政策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-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美國與歐盟法思維</w:t>
            </w:r>
            <w:r w:rsidR="00A76DFD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  <w:vAlign w:val="center"/>
          </w:tcPr>
          <w:p w14:paraId="04CD928D" w14:textId="77777777" w:rsidR="00820B7C" w:rsidRDefault="00D55A7B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D55A7B">
              <w:rPr>
                <w:rFonts w:asciiTheme="minorHAnsi" w:eastAsia="標楷體" w:hAnsiTheme="minorHAnsi" w:cstheme="minorHAnsi" w:hint="eastAsia"/>
                <w:sz w:val="24"/>
                <w:szCs w:val="24"/>
                <w:lang w:val="zh-TW"/>
              </w:rPr>
              <w:t>傅柏翔</w:t>
            </w:r>
          </w:p>
          <w:p w14:paraId="7660AF7F" w14:textId="51AA13FC" w:rsidR="00BE3855" w:rsidRPr="00BE3855" w:rsidRDefault="00BA473A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val="zh-TW"/>
              </w:rPr>
              <w:t>（台</w:t>
            </w:r>
            <w:r w:rsidR="00C943E7">
              <w:rPr>
                <w:rFonts w:asciiTheme="minorHAnsi" w:eastAsia="標楷體" w:hAnsiTheme="minorHAnsi" w:cstheme="minorHAnsi" w:hint="eastAsia"/>
                <w:sz w:val="24"/>
                <w:szCs w:val="24"/>
                <w:lang w:val="zh-TW"/>
              </w:rPr>
              <w:t>北大法律系</w:t>
            </w:r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val="zh-TW"/>
              </w:rPr>
              <w:t>）</w:t>
            </w:r>
          </w:p>
        </w:tc>
        <w:tc>
          <w:tcPr>
            <w:tcW w:w="1559" w:type="dxa"/>
            <w:vAlign w:val="center"/>
          </w:tcPr>
          <w:p w14:paraId="763981DC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蔡晴羽律師</w:t>
            </w:r>
          </w:p>
        </w:tc>
      </w:tr>
      <w:tr w:rsidR="00BE3855" w14:paraId="00C31DC1" w14:textId="77777777" w:rsidTr="00BE3855">
        <w:trPr>
          <w:trHeight w:val="980"/>
        </w:trPr>
        <w:tc>
          <w:tcPr>
            <w:tcW w:w="836" w:type="dxa"/>
            <w:vAlign w:val="center"/>
          </w:tcPr>
          <w:p w14:paraId="5425FC4D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5</w:t>
            </w:r>
          </w:p>
        </w:tc>
        <w:tc>
          <w:tcPr>
            <w:tcW w:w="1575" w:type="dxa"/>
            <w:vAlign w:val="center"/>
          </w:tcPr>
          <w:p w14:paraId="504D011F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113.11.19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(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二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)</w:t>
            </w:r>
          </w:p>
        </w:tc>
        <w:tc>
          <w:tcPr>
            <w:tcW w:w="3538" w:type="dxa"/>
            <w:vAlign w:val="center"/>
          </w:tcPr>
          <w:p w14:paraId="3530D25C" w14:textId="14A83A32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運用（五）：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AI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在法院程序應用－從歐</w:t>
            </w:r>
            <w:r w:rsidR="001A6967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洲</w:t>
            </w:r>
            <w:r w:rsidRPr="00BE3855">
              <w:rPr>
                <w:rFonts w:asciiTheme="minorHAnsi" w:eastAsia="標楷體" w:hAnsiTheme="minorHAnsi" w:cstheme="minorHAnsi"/>
                <w:sz w:val="24"/>
                <w:szCs w:val="24"/>
              </w:rPr>
              <w:t>法的觀點</w:t>
            </w:r>
            <w:r w:rsidR="001A6967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  <w:vAlign w:val="center"/>
          </w:tcPr>
          <w:p w14:paraId="74C7C2F0" w14:textId="77777777" w:rsidR="00820B7C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陳冠瑋博士</w:t>
            </w:r>
          </w:p>
          <w:p w14:paraId="2D02F3EE" w14:textId="5D7BE331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bookmarkStart w:id="1" w:name="_GoBack"/>
            <w:bookmarkEnd w:id="1"/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（慕尼黑大學法律系）</w:t>
            </w:r>
          </w:p>
        </w:tc>
        <w:tc>
          <w:tcPr>
            <w:tcW w:w="1559" w:type="dxa"/>
            <w:vAlign w:val="center"/>
          </w:tcPr>
          <w:p w14:paraId="6554C980" w14:textId="77777777" w:rsidR="00BE3855" w:rsidRPr="00BE3855" w:rsidRDefault="00BE3855" w:rsidP="00BE38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</w:pPr>
            <w:r w:rsidRPr="00BE3855">
              <w:rPr>
                <w:rFonts w:asciiTheme="minorHAnsi" w:eastAsia="標楷體" w:hAnsiTheme="minorHAnsi" w:cstheme="minorHAnsi"/>
                <w:sz w:val="24"/>
                <w:szCs w:val="24"/>
                <w:lang w:val="zh-TW"/>
              </w:rPr>
              <w:t>陳偉仁律師</w:t>
            </w:r>
          </w:p>
        </w:tc>
      </w:tr>
    </w:tbl>
    <w:p w14:paraId="31937F33" w14:textId="3F2635B9" w:rsidR="0000278C" w:rsidRPr="005245AE" w:rsidRDefault="00BE3855" w:rsidP="0000278C">
      <w:pPr>
        <w:widowControl/>
        <w:spacing w:line="360" w:lineRule="exact"/>
        <w:ind w:left="567"/>
        <w:jc w:val="both"/>
        <w:rPr>
          <w:rFonts w:eastAsia="標楷體"/>
          <w:sz w:val="28"/>
          <w:szCs w:val="28"/>
        </w:rPr>
      </w:pPr>
      <w:r w:rsidRPr="00BE3855">
        <w:rPr>
          <w:rFonts w:ascii="標楷體" w:eastAsia="標楷體" w:hAnsi="標楷體" w:hint="eastAsia"/>
          <w:sz w:val="28"/>
          <w:szCs w:val="28"/>
        </w:rPr>
        <w:t>對於AI的發展、法律衝擊與應對，AI委員會於每月週二選定主題舉辦系列線上沙龍，邀請各主題的專業人士主講。主講人引言後，與主持人對談，並開放與會者針對問題討論，促進會員更了解AI的發展，也透過討論，蒐集會員對於AI政策與應對方式的想法，並將此內容集結成冊做後續應用。活動將區分為總論、AI運用、AI開發、AI與法律以及AI與外國法5大部分。歡迎會員踴躍報名。</w:t>
      </w:r>
    </w:p>
    <w:p w14:paraId="6C29464E" w14:textId="4CE6232F" w:rsidR="0020275C" w:rsidRDefault="0020275C" w:rsidP="000D7D26">
      <w:pPr>
        <w:pStyle w:val="2"/>
        <w:numPr>
          <w:ilvl w:val="0"/>
          <w:numId w:val="7"/>
        </w:numPr>
        <w:adjustRightInd w:val="0"/>
        <w:snapToGrid w:val="0"/>
        <w:spacing w:beforeLines="50" w:before="180" w:afterLines="50" w:after="180"/>
      </w:pPr>
      <w:r w:rsidRPr="009C1DCB">
        <w:rPr>
          <w:rFonts w:hint="eastAsia"/>
        </w:rPr>
        <w:t>主辦單位：全國律師聯合會</w:t>
      </w:r>
      <w:r w:rsidRPr="00D54143">
        <w:rPr>
          <w:rFonts w:hint="eastAsia"/>
        </w:rPr>
        <w:t>人工智慧發展與應對委員會</w:t>
      </w:r>
    </w:p>
    <w:p w14:paraId="6DDCAB19" w14:textId="03D3C302" w:rsidR="001F2F68" w:rsidRDefault="001F2F68" w:rsidP="000D7D26">
      <w:pPr>
        <w:pStyle w:val="2"/>
        <w:numPr>
          <w:ilvl w:val="0"/>
          <w:numId w:val="7"/>
        </w:numPr>
        <w:adjustRightInd w:val="0"/>
        <w:snapToGrid w:val="0"/>
        <w:spacing w:beforeLines="50" w:before="180" w:afterLines="50" w:after="180"/>
      </w:pPr>
      <w:r>
        <w:rPr>
          <w:rFonts w:hint="eastAsia"/>
        </w:rPr>
        <w:t>日期</w:t>
      </w:r>
      <w:r w:rsidR="0020275C" w:rsidRPr="00441F27">
        <w:rPr>
          <w:rFonts w:hint="eastAsia"/>
        </w:rPr>
        <w:t>：</w:t>
      </w:r>
      <w:r w:rsidR="0020275C" w:rsidRPr="00441F27">
        <w:rPr>
          <w:rFonts w:hint="eastAsia"/>
        </w:rPr>
        <w:t>1</w:t>
      </w:r>
      <w:r w:rsidR="0020275C" w:rsidRPr="00441F27">
        <w:t>1</w:t>
      </w:r>
      <w:r w:rsidR="0020275C">
        <w:t>3</w:t>
      </w:r>
      <w:r w:rsidR="0020275C" w:rsidRPr="00441F27">
        <w:rPr>
          <w:rFonts w:hint="eastAsia"/>
        </w:rPr>
        <w:t>年</w:t>
      </w:r>
      <w:r w:rsidR="00BE3855">
        <w:rPr>
          <w:rFonts w:hint="eastAsia"/>
        </w:rPr>
        <w:t>9</w:t>
      </w:r>
      <w:r w:rsidR="0020275C" w:rsidRPr="00441F27">
        <w:rPr>
          <w:rFonts w:hint="eastAsia"/>
        </w:rPr>
        <w:t>月</w:t>
      </w:r>
      <w:r w:rsidR="00DC0443">
        <w:rPr>
          <w:rFonts w:hint="eastAsia"/>
        </w:rPr>
        <w:t>2</w:t>
      </w:r>
      <w:r w:rsidR="00BE3855">
        <w:rPr>
          <w:rFonts w:hint="eastAsia"/>
        </w:rPr>
        <w:t>4</w:t>
      </w:r>
      <w:r w:rsidR="0020275C" w:rsidRPr="00441F27">
        <w:rPr>
          <w:rFonts w:hint="eastAsia"/>
        </w:rPr>
        <w:t>日</w:t>
      </w:r>
      <w:r>
        <w:rPr>
          <w:rFonts w:hint="eastAsia"/>
        </w:rPr>
        <w:t>（</w:t>
      </w:r>
      <w:r w:rsidRPr="00441F27">
        <w:rPr>
          <w:rFonts w:hint="eastAsia"/>
        </w:rPr>
        <w:t>星期</w:t>
      </w:r>
      <w:r>
        <w:rPr>
          <w:rFonts w:hint="eastAsia"/>
        </w:rPr>
        <w:t>二）；</w:t>
      </w:r>
    </w:p>
    <w:p w14:paraId="5C03A55D" w14:textId="4DC5BC4E" w:rsidR="001F2F68" w:rsidRDefault="001F2F68" w:rsidP="0020275C">
      <w:pPr>
        <w:pStyle w:val="2"/>
        <w:adjustRightInd w:val="0"/>
        <w:snapToGrid w:val="0"/>
        <w:spacing w:beforeLines="50" w:before="180" w:afterLines="50" w:after="180"/>
        <w:ind w:left="1364" w:hangingChars="487" w:hanging="1364"/>
      </w:pPr>
      <w:r>
        <w:rPr>
          <w:rFonts w:hint="eastAsia"/>
        </w:rPr>
        <w:t xml:space="preserve">　　　　　</w:t>
      </w:r>
      <w:r w:rsidR="007D5360">
        <w:rPr>
          <w:rFonts w:hint="eastAsia"/>
        </w:rPr>
        <w:t xml:space="preserve"> </w:t>
      </w:r>
      <w:r>
        <w:rPr>
          <w:rFonts w:hint="eastAsia"/>
        </w:rPr>
        <w:t>113</w:t>
      </w:r>
      <w:r>
        <w:rPr>
          <w:rFonts w:hint="eastAsia"/>
        </w:rPr>
        <w:t>年</w:t>
      </w:r>
      <w:r w:rsidR="00BE3855">
        <w:rPr>
          <w:rFonts w:hint="eastAsia"/>
        </w:rPr>
        <w:t>10</w:t>
      </w:r>
      <w:r w:rsidR="00DC0443">
        <w:rPr>
          <w:rFonts w:hint="eastAsia"/>
        </w:rPr>
        <w:t>月</w:t>
      </w:r>
      <w:r w:rsidR="00BE3855">
        <w:rPr>
          <w:rFonts w:hint="eastAsia"/>
        </w:rPr>
        <w:t>8</w:t>
      </w:r>
      <w:r w:rsidR="000D4B4E">
        <w:rPr>
          <w:rFonts w:hint="eastAsia"/>
        </w:rPr>
        <w:t>、</w:t>
      </w:r>
      <w:r w:rsidR="000D4B4E">
        <w:rPr>
          <w:rFonts w:hint="eastAsia"/>
        </w:rPr>
        <w:t>2</w:t>
      </w:r>
      <w:r w:rsidR="00BE3855">
        <w:rPr>
          <w:rFonts w:hint="eastAsia"/>
        </w:rPr>
        <w:t>2</w:t>
      </w:r>
      <w:r w:rsidR="00DC0443">
        <w:rPr>
          <w:rFonts w:hint="eastAsia"/>
        </w:rPr>
        <w:t>日</w:t>
      </w:r>
      <w:r>
        <w:rPr>
          <w:rFonts w:hint="eastAsia"/>
        </w:rPr>
        <w:t>（</w:t>
      </w:r>
      <w:r w:rsidRPr="00441F27">
        <w:rPr>
          <w:rFonts w:hint="eastAsia"/>
        </w:rPr>
        <w:t>星期</w:t>
      </w:r>
      <w:r>
        <w:rPr>
          <w:rFonts w:hint="eastAsia"/>
        </w:rPr>
        <w:t>二）；</w:t>
      </w:r>
    </w:p>
    <w:p w14:paraId="76F35B19" w14:textId="76DEB5DE" w:rsidR="001F2F68" w:rsidRDefault="001F2F68" w:rsidP="0020275C">
      <w:pPr>
        <w:pStyle w:val="2"/>
        <w:adjustRightInd w:val="0"/>
        <w:snapToGrid w:val="0"/>
        <w:spacing w:beforeLines="50" w:before="180" w:afterLines="50" w:after="180"/>
        <w:ind w:left="1364" w:hangingChars="487" w:hanging="1364"/>
      </w:pPr>
      <w:r>
        <w:rPr>
          <w:rFonts w:hint="eastAsia"/>
        </w:rPr>
        <w:t xml:space="preserve">　　　　　</w:t>
      </w:r>
      <w:r w:rsidR="007D5360">
        <w:rPr>
          <w:rFonts w:hint="eastAsia"/>
        </w:rPr>
        <w:t xml:space="preserve"> </w:t>
      </w:r>
      <w:r>
        <w:rPr>
          <w:rFonts w:hint="eastAsia"/>
        </w:rPr>
        <w:t>113</w:t>
      </w:r>
      <w:r>
        <w:rPr>
          <w:rFonts w:hint="eastAsia"/>
        </w:rPr>
        <w:t>年</w:t>
      </w:r>
      <w:r w:rsidR="00BE3855">
        <w:rPr>
          <w:rFonts w:hint="eastAsia"/>
        </w:rPr>
        <w:t>11</w:t>
      </w:r>
      <w:r w:rsidR="00DC0443">
        <w:rPr>
          <w:rFonts w:hint="eastAsia"/>
        </w:rPr>
        <w:t>月</w:t>
      </w:r>
      <w:r w:rsidR="00BE3855">
        <w:rPr>
          <w:rFonts w:hint="eastAsia"/>
        </w:rPr>
        <w:t>5</w:t>
      </w:r>
      <w:r w:rsidR="000D4B4E">
        <w:rPr>
          <w:rFonts w:hint="eastAsia"/>
        </w:rPr>
        <w:t>、</w:t>
      </w:r>
      <w:r w:rsidR="000D4B4E">
        <w:rPr>
          <w:rFonts w:hint="eastAsia"/>
        </w:rPr>
        <w:t>1</w:t>
      </w:r>
      <w:r w:rsidR="00BE3855">
        <w:rPr>
          <w:rFonts w:hint="eastAsia"/>
        </w:rPr>
        <w:t>9</w:t>
      </w:r>
      <w:r w:rsidR="00DC0443">
        <w:rPr>
          <w:rFonts w:hint="eastAsia"/>
        </w:rPr>
        <w:t>日</w:t>
      </w:r>
      <w:r>
        <w:rPr>
          <w:rFonts w:hint="eastAsia"/>
        </w:rPr>
        <w:t>（</w:t>
      </w:r>
      <w:r w:rsidRPr="00441F27">
        <w:rPr>
          <w:rFonts w:hint="eastAsia"/>
        </w:rPr>
        <w:t>星期</w:t>
      </w:r>
      <w:r>
        <w:rPr>
          <w:rFonts w:hint="eastAsia"/>
        </w:rPr>
        <w:t>二）</w:t>
      </w:r>
    </w:p>
    <w:p w14:paraId="6945F75C" w14:textId="5E3ECA70" w:rsidR="001F2F68" w:rsidRDefault="001F2F68" w:rsidP="000D7D26">
      <w:pPr>
        <w:pStyle w:val="2"/>
        <w:numPr>
          <w:ilvl w:val="0"/>
          <w:numId w:val="7"/>
        </w:numPr>
        <w:adjustRightInd w:val="0"/>
        <w:snapToGrid w:val="0"/>
        <w:spacing w:beforeLines="50" w:before="180" w:afterLines="50" w:after="180"/>
      </w:pPr>
      <w:r>
        <w:rPr>
          <w:rFonts w:hint="eastAsia"/>
        </w:rPr>
        <w:t>時間：下午</w:t>
      </w:r>
      <w:r w:rsidRPr="00483084">
        <w:t>1</w:t>
      </w:r>
      <w:r>
        <w:rPr>
          <w:rFonts w:hint="eastAsia"/>
        </w:rPr>
        <w:t>9</w:t>
      </w:r>
      <w:r w:rsidRPr="00483084">
        <w:t>:</w:t>
      </w:r>
      <w:r>
        <w:rPr>
          <w:rFonts w:hint="eastAsia"/>
        </w:rPr>
        <w:t>30</w:t>
      </w:r>
      <w:r w:rsidRPr="00483084">
        <w:t>-</w:t>
      </w:r>
      <w:r>
        <w:rPr>
          <w:rFonts w:hint="eastAsia"/>
        </w:rPr>
        <w:t>2</w:t>
      </w:r>
      <w:r w:rsidR="00BE3855">
        <w:rPr>
          <w:rFonts w:hint="eastAsia"/>
        </w:rPr>
        <w:t>1</w:t>
      </w:r>
      <w:r w:rsidRPr="00483084">
        <w:t>:</w:t>
      </w:r>
      <w:r w:rsidR="00BE3855">
        <w:rPr>
          <w:rFonts w:hint="eastAsia"/>
        </w:rPr>
        <w:t>0</w:t>
      </w:r>
      <w:r>
        <w:rPr>
          <w:rFonts w:hint="eastAsia"/>
        </w:rPr>
        <w:t>0</w:t>
      </w:r>
    </w:p>
    <w:p w14:paraId="3B9D2DE6" w14:textId="38C9D0F1" w:rsidR="0020275C" w:rsidRPr="00441F27" w:rsidRDefault="0020275C" w:rsidP="000D7D26">
      <w:pPr>
        <w:pStyle w:val="2"/>
        <w:numPr>
          <w:ilvl w:val="0"/>
          <w:numId w:val="7"/>
        </w:numPr>
        <w:adjustRightInd w:val="0"/>
        <w:snapToGrid w:val="0"/>
        <w:spacing w:beforeLines="50" w:before="180" w:afterLines="50" w:after="180"/>
      </w:pPr>
      <w:r w:rsidRPr="00441F27">
        <w:rPr>
          <w:rFonts w:hint="eastAsia"/>
        </w:rPr>
        <w:t>地點：</w:t>
      </w:r>
      <w:r w:rsidR="000D4B4E">
        <w:rPr>
          <w:rFonts w:hint="eastAsia"/>
        </w:rPr>
        <w:t>全線上</w:t>
      </w:r>
    </w:p>
    <w:bookmarkEnd w:id="0"/>
    <w:p w14:paraId="17F6A3E1" w14:textId="7DBEB3B3" w:rsidR="0020275C" w:rsidRDefault="005077E1" w:rsidP="000D7D26">
      <w:pPr>
        <w:pStyle w:val="2"/>
        <w:numPr>
          <w:ilvl w:val="0"/>
          <w:numId w:val="7"/>
        </w:numPr>
        <w:adjustRightInd w:val="0"/>
        <w:snapToGrid w:val="0"/>
        <w:spacing w:beforeLines="50" w:before="180" w:afterLines="50" w:after="180"/>
      </w:pPr>
      <w:r>
        <w:rPr>
          <w:rFonts w:hint="eastAsia"/>
        </w:rPr>
        <w:t>課程表</w:t>
      </w:r>
      <w:r w:rsidR="0020275C" w:rsidRPr="00441F27">
        <w:rPr>
          <w:rFonts w:hint="eastAsia"/>
        </w:rPr>
        <w:t>：</w:t>
      </w:r>
    </w:p>
    <w:p w14:paraId="1B75F579" w14:textId="1057CDD3" w:rsidR="0020275C" w:rsidRDefault="000D7D26" w:rsidP="0020275C">
      <w:pPr>
        <w:pStyle w:val="2"/>
        <w:spacing w:beforeLines="50" w:before="180" w:afterLines="50" w:after="180"/>
        <w:ind w:left="560" w:hangingChars="200" w:hanging="560"/>
      </w:pPr>
      <w:bookmarkStart w:id="2" w:name="_Hlk96353895"/>
      <w:r>
        <w:rPr>
          <w:rFonts w:hint="eastAsia"/>
        </w:rPr>
        <w:lastRenderedPageBreak/>
        <w:t>七、</w:t>
      </w:r>
      <w:r w:rsidR="0020275C">
        <w:rPr>
          <w:rFonts w:hint="eastAsia"/>
        </w:rPr>
        <w:t>名額限制：線上進行</w:t>
      </w:r>
      <w:r w:rsidR="005077E1">
        <w:rPr>
          <w:rFonts w:hint="eastAsia"/>
        </w:rPr>
        <w:t>。</w:t>
      </w:r>
      <w:r w:rsidR="0020275C">
        <w:rPr>
          <w:rFonts w:hint="eastAsia"/>
        </w:rPr>
        <w:t>線上</w:t>
      </w:r>
      <w:r w:rsidR="005077E1">
        <w:rPr>
          <w:rFonts w:hint="eastAsia"/>
        </w:rPr>
        <w:t>名額</w:t>
      </w:r>
      <w:r w:rsidR="00217F42">
        <w:rPr>
          <w:rFonts w:hint="eastAsia"/>
        </w:rPr>
        <w:t>100</w:t>
      </w:r>
      <w:r w:rsidR="0020275C">
        <w:rPr>
          <w:rFonts w:hint="eastAsia"/>
        </w:rPr>
        <w:t>位。</w:t>
      </w:r>
    </w:p>
    <w:p w14:paraId="4DB69D1A" w14:textId="5C4C579A" w:rsidR="00BC2540" w:rsidRPr="00BC2540" w:rsidRDefault="00BC2540" w:rsidP="00BC2540">
      <w:pPr>
        <w:pStyle w:val="2"/>
        <w:spacing w:beforeLines="50" w:before="180" w:afterLines="50" w:after="180" w:line="360" w:lineRule="exact"/>
        <w:ind w:left="560" w:hangingChars="200" w:hanging="560"/>
        <w:rPr>
          <w:rStyle w:val="a5"/>
          <w:rFonts w:ascii="標楷體" w:hAnsi="標楷體"/>
          <w:sz w:val="28"/>
          <w:szCs w:val="28"/>
        </w:rPr>
      </w:pPr>
      <w:r>
        <w:rPr>
          <w:rStyle w:val="a5"/>
          <w:rFonts w:ascii="標楷體" w:hAnsi="標楷體" w:hint="eastAsia"/>
          <w:sz w:val="28"/>
          <w:szCs w:val="28"/>
        </w:rPr>
        <w:t>八</w:t>
      </w:r>
      <w:r w:rsidRPr="00BC2540">
        <w:rPr>
          <w:rStyle w:val="a5"/>
          <w:rFonts w:ascii="標楷體" w:hAnsi="標楷體" w:hint="eastAsia"/>
          <w:sz w:val="28"/>
          <w:szCs w:val="28"/>
        </w:rPr>
        <w:t>、報名方式：</w:t>
      </w:r>
    </w:p>
    <w:p w14:paraId="71B5E02F" w14:textId="77777777" w:rsidR="00BC2540" w:rsidRPr="00BC2540" w:rsidRDefault="00BC2540" w:rsidP="00BC2540">
      <w:pPr>
        <w:pStyle w:val="2"/>
        <w:spacing w:beforeLines="50" w:before="180" w:afterLines="50" w:after="180" w:line="360" w:lineRule="exact"/>
        <w:ind w:left="848" w:hangingChars="303" w:hanging="848"/>
        <w:rPr>
          <w:rStyle w:val="a5"/>
          <w:rFonts w:ascii="標楷體" w:hAnsi="標楷體"/>
          <w:sz w:val="28"/>
          <w:szCs w:val="28"/>
        </w:rPr>
      </w:pPr>
      <w:r w:rsidRPr="00BC2540">
        <w:rPr>
          <w:rStyle w:val="a5"/>
          <w:rFonts w:ascii="標楷體" w:hAnsi="標楷體" w:hint="eastAsia"/>
          <w:sz w:val="28"/>
          <w:szCs w:val="28"/>
        </w:rPr>
        <w:t>（一）自即日起至113年9月20日止，</w:t>
      </w:r>
      <w:r w:rsidRPr="00BC2540">
        <w:rPr>
          <w:rStyle w:val="a5"/>
          <w:rFonts w:ascii="標楷體" w:hAnsi="標楷體" w:hint="eastAsia"/>
          <w:b/>
          <w:sz w:val="28"/>
          <w:szCs w:val="28"/>
          <w:u w:val="single"/>
        </w:rPr>
        <w:t>報名第10場次（113年9月24日）者，得同時報名全系列場次（4場）</w:t>
      </w:r>
      <w:r w:rsidRPr="00BC2540">
        <w:rPr>
          <w:rStyle w:val="a5"/>
          <w:rFonts w:ascii="標楷體" w:hAnsi="標楷體" w:hint="eastAsia"/>
          <w:sz w:val="28"/>
          <w:szCs w:val="28"/>
        </w:rPr>
        <w:t>。請於期限內逕向本會完成報名，以報名先後順序為準，額滿將提早關閉報名系統。</w:t>
      </w:r>
    </w:p>
    <w:p w14:paraId="696660EF" w14:textId="77777777" w:rsidR="00BC2540" w:rsidRPr="00BC2540" w:rsidRDefault="00BC2540" w:rsidP="00BC2540">
      <w:pPr>
        <w:pStyle w:val="2"/>
        <w:spacing w:beforeLines="50" w:before="180" w:afterLines="50" w:after="180" w:line="360" w:lineRule="exact"/>
        <w:ind w:left="848" w:hangingChars="303" w:hanging="848"/>
        <w:rPr>
          <w:rStyle w:val="a5"/>
          <w:rFonts w:ascii="標楷體" w:hAnsi="標楷體"/>
          <w:b/>
          <w:sz w:val="28"/>
          <w:szCs w:val="28"/>
          <w:u w:val="single"/>
        </w:rPr>
      </w:pPr>
      <w:r w:rsidRPr="00BC2540">
        <w:rPr>
          <w:rStyle w:val="a5"/>
          <w:rFonts w:ascii="標楷體" w:hAnsi="標楷體" w:hint="eastAsia"/>
          <w:sz w:val="28"/>
          <w:szCs w:val="28"/>
        </w:rPr>
        <w:t>（二）</w:t>
      </w:r>
      <w:r w:rsidRPr="00BC2540">
        <w:rPr>
          <w:rStyle w:val="a5"/>
          <w:rFonts w:ascii="標楷體" w:hAnsi="標楷體" w:hint="eastAsia"/>
          <w:b/>
          <w:sz w:val="28"/>
          <w:szCs w:val="28"/>
          <w:u w:val="single"/>
        </w:rPr>
        <w:t>未報名參與第10場次（113年9月24日）之會員，縱然於本次報名第11場次至第14場次之任一活動，亦無法優先取得參與資格。需於第11場次至第14場次活動開放報名時，再次報名。</w:t>
      </w:r>
    </w:p>
    <w:p w14:paraId="3D94798F" w14:textId="5C4E08E7" w:rsidR="00BC2540" w:rsidRDefault="00BC2540" w:rsidP="00BC2540">
      <w:pPr>
        <w:pStyle w:val="2"/>
        <w:spacing w:beforeLines="50" w:before="180" w:afterLines="50" w:after="180" w:line="360" w:lineRule="exact"/>
        <w:ind w:left="848" w:hangingChars="303" w:hanging="848"/>
        <w:rPr>
          <w:rStyle w:val="a5"/>
          <w:rFonts w:ascii="標楷體" w:hAnsi="標楷體"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 wp14:anchorId="40E031D9" wp14:editId="6232338F">
            <wp:simplePos x="0" y="0"/>
            <wp:positionH relativeFrom="column">
              <wp:posOffset>4499610</wp:posOffset>
            </wp:positionH>
            <wp:positionV relativeFrom="paragraph">
              <wp:posOffset>523875</wp:posOffset>
            </wp:positionV>
            <wp:extent cx="640080" cy="6400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540">
        <w:rPr>
          <w:rStyle w:val="a5"/>
          <w:rFonts w:ascii="標楷體" w:hAnsi="標楷體" w:hint="eastAsia"/>
          <w:sz w:val="28"/>
          <w:szCs w:val="28"/>
        </w:rPr>
        <w:t>（三）報名完成之律師將於活動開始前4日（9月20日）以電子郵件方式通知場次活動，並提供線上報名律師google meet視訊連結。</w:t>
      </w:r>
    </w:p>
    <w:bookmarkEnd w:id="2"/>
    <w:p w14:paraId="7C97CD86" w14:textId="0ED6AA40" w:rsidR="006A67C8" w:rsidRDefault="0020275C" w:rsidP="00BC2540">
      <w:pPr>
        <w:pStyle w:val="Web"/>
      </w:pPr>
      <w:r w:rsidRPr="00FF115A">
        <w:rPr>
          <w:rFonts w:ascii="標楷體" w:eastAsia="標楷體" w:hAnsi="標楷體" w:hint="eastAsia"/>
          <w:sz w:val="28"/>
          <w:szCs w:val="28"/>
        </w:rPr>
        <w:t xml:space="preserve">    報名連結</w:t>
      </w:r>
      <w:r w:rsidRPr="00FF115A">
        <w:rPr>
          <w:rFonts w:hint="eastAsia"/>
        </w:rPr>
        <w:t>：</w:t>
      </w:r>
      <w:hyperlink r:id="rId8" w:history="1">
        <w:r w:rsidR="00BC2540" w:rsidRPr="004845E4">
          <w:rPr>
            <w:rStyle w:val="a6"/>
          </w:rPr>
          <w:t>https://forms.gle/BoVAFjv7KqpiHNny9</w:t>
        </w:r>
      </w:hyperlink>
    </w:p>
    <w:p w14:paraId="66B48231" w14:textId="47EC1917" w:rsidR="0020275C" w:rsidRPr="00FF115A" w:rsidRDefault="000D7D26" w:rsidP="006A67C8">
      <w:pPr>
        <w:pStyle w:val="Web"/>
        <w:rPr>
          <w:rFonts w:eastAsia="標楷體"/>
          <w:noProof/>
          <w:sz w:val="28"/>
          <w:szCs w:val="28"/>
        </w:rPr>
      </w:pPr>
      <w:r w:rsidRPr="000D7D26">
        <w:rPr>
          <w:rFonts w:ascii="標楷體" w:eastAsia="標楷體" w:hAnsi="標楷體" w:hint="eastAsia"/>
          <w:sz w:val="28"/>
          <w:szCs w:val="28"/>
        </w:rPr>
        <w:t>九</w:t>
      </w:r>
      <w:r w:rsidR="0020275C" w:rsidRPr="000D7D26">
        <w:rPr>
          <w:rFonts w:ascii="標楷體" w:eastAsia="標楷體" w:hAnsi="標楷體" w:hint="eastAsia"/>
          <w:noProof/>
          <w:sz w:val="28"/>
          <w:szCs w:val="28"/>
        </w:rPr>
        <w:t>、報</w:t>
      </w:r>
      <w:r w:rsidR="0020275C" w:rsidRPr="00FF115A">
        <w:rPr>
          <w:rFonts w:eastAsia="標楷體" w:hint="eastAsia"/>
          <w:noProof/>
          <w:sz w:val="28"/>
          <w:szCs w:val="28"/>
        </w:rPr>
        <w:t>名費用：免費</w:t>
      </w:r>
    </w:p>
    <w:p w14:paraId="35F37D06" w14:textId="77777777" w:rsidR="0020275C" w:rsidRPr="00FF115A" w:rsidRDefault="0020275C" w:rsidP="0020275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15A">
        <w:rPr>
          <w:rFonts w:ascii="標楷體" w:eastAsia="標楷體" w:hAnsi="標楷體" w:hint="eastAsia"/>
          <w:sz w:val="28"/>
          <w:szCs w:val="28"/>
        </w:rPr>
        <w:t>※律師如需要在職進修時數採認，可自行列下載空白表格，填寫研討會資訊，請主辦單位用印。</w:t>
      </w:r>
    </w:p>
    <w:p w14:paraId="5B981B46" w14:textId="27BEDE21" w:rsidR="0020275C" w:rsidRPr="00FF115A" w:rsidRDefault="0020275C" w:rsidP="0020275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15A">
        <w:rPr>
          <w:rFonts w:ascii="標楷體" w:eastAsia="標楷體" w:hAnsi="標楷體" w:hint="eastAsia"/>
          <w:sz w:val="28"/>
          <w:szCs w:val="28"/>
        </w:rPr>
        <w:t xml:space="preserve">（本會律師在職進修手冊電子版請參見 </w:t>
      </w:r>
      <w:hyperlink r:id="rId9" w:history="1">
        <w:r w:rsidRPr="00FF115A">
          <w:rPr>
            <w:rFonts w:ascii="標楷體" w:hAnsi="標楷體" w:hint="eastAsia"/>
            <w:color w:val="0563C1"/>
            <w:sz w:val="28"/>
            <w:szCs w:val="28"/>
            <w:u w:val="single"/>
          </w:rPr>
          <w:t>https://www.twba.org.tw/regulation/bylaws2/ac1bc92a-38c3-4e07-a3d6-71b0ed8a7100</w:t>
        </w:r>
      </w:hyperlink>
      <w:r w:rsidRPr="00FF115A">
        <w:rPr>
          <w:rFonts w:ascii="標楷體" w:eastAsia="標楷體" w:hAnsi="標楷體" w:hint="eastAsia"/>
          <w:sz w:val="28"/>
          <w:szCs w:val="28"/>
        </w:rPr>
        <w:t>）</w:t>
      </w:r>
    </w:p>
    <w:p w14:paraId="44A15932" w14:textId="7CD9F3D8" w:rsidR="007B726C" w:rsidRPr="002D2EA3" w:rsidRDefault="0020275C">
      <w:pPr>
        <w:rPr>
          <w:rFonts w:ascii="標楷體" w:eastAsia="標楷體" w:hAnsi="標楷體"/>
          <w:sz w:val="28"/>
          <w:szCs w:val="28"/>
        </w:rPr>
      </w:pPr>
      <w:r w:rsidRPr="00FF115A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應佳容 </w:t>
      </w:r>
      <w:r w:rsidRPr="00FF115A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</w:t>
      </w:r>
      <w:r w:rsidRPr="00FF115A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sectPr w:rsidR="007B726C" w:rsidRPr="002D2EA3" w:rsidSect="00A6565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79CC4" w14:textId="77777777" w:rsidR="00FA609F" w:rsidRDefault="00FA609F" w:rsidP="00956E4C">
      <w:r>
        <w:separator/>
      </w:r>
    </w:p>
  </w:endnote>
  <w:endnote w:type="continuationSeparator" w:id="0">
    <w:p w14:paraId="6EA3BE73" w14:textId="77777777" w:rsidR="00FA609F" w:rsidRDefault="00FA609F" w:rsidP="0095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50F8A" w14:textId="77777777" w:rsidR="00FA609F" w:rsidRDefault="00FA609F" w:rsidP="00956E4C">
      <w:r>
        <w:separator/>
      </w:r>
    </w:p>
  </w:footnote>
  <w:footnote w:type="continuationSeparator" w:id="0">
    <w:p w14:paraId="22D842D1" w14:textId="77777777" w:rsidR="00FA609F" w:rsidRDefault="00FA609F" w:rsidP="00956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056"/>
    <w:multiLevelType w:val="hybridMultilevel"/>
    <w:tmpl w:val="BF74639A"/>
    <w:lvl w:ilvl="0" w:tplc="CC50B7A8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7CE"/>
    <w:multiLevelType w:val="hybridMultilevel"/>
    <w:tmpl w:val="A3D23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0304"/>
    <w:multiLevelType w:val="hybridMultilevel"/>
    <w:tmpl w:val="B39AB122"/>
    <w:lvl w:ilvl="0" w:tplc="B4BE57F4">
      <w:start w:val="1"/>
      <w:numFmt w:val="japaneseCounting"/>
      <w:lvlText w:val="（%1）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7EC3"/>
    <w:multiLevelType w:val="hybridMultilevel"/>
    <w:tmpl w:val="C8A86C3E"/>
    <w:lvl w:ilvl="0" w:tplc="CC50B7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D1285"/>
    <w:multiLevelType w:val="hybridMultilevel"/>
    <w:tmpl w:val="49B4D536"/>
    <w:lvl w:ilvl="0" w:tplc="BB7AEE8A">
      <w:start w:val="1"/>
      <w:numFmt w:val="ideographDigital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A7F5B"/>
    <w:multiLevelType w:val="hybridMultilevel"/>
    <w:tmpl w:val="500086A0"/>
    <w:lvl w:ilvl="0" w:tplc="B4BE57F4">
      <w:start w:val="1"/>
      <w:numFmt w:val="japaneseCounting"/>
      <w:lvlText w:val="（%1）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4228C"/>
    <w:multiLevelType w:val="hybridMultilevel"/>
    <w:tmpl w:val="61C67068"/>
    <w:lvl w:ilvl="0" w:tplc="97BC94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5C"/>
    <w:rsid w:val="0000278C"/>
    <w:rsid w:val="00053330"/>
    <w:rsid w:val="00061E35"/>
    <w:rsid w:val="00086BB2"/>
    <w:rsid w:val="000D4B4E"/>
    <w:rsid w:val="000D7D26"/>
    <w:rsid w:val="001A6967"/>
    <w:rsid w:val="001D3A9E"/>
    <w:rsid w:val="001D3B6E"/>
    <w:rsid w:val="001F2F68"/>
    <w:rsid w:val="0020275C"/>
    <w:rsid w:val="00217F42"/>
    <w:rsid w:val="0022053A"/>
    <w:rsid w:val="00236D6B"/>
    <w:rsid w:val="002B61F7"/>
    <w:rsid w:val="002D2EA3"/>
    <w:rsid w:val="0030634A"/>
    <w:rsid w:val="00375D0C"/>
    <w:rsid w:val="003869F1"/>
    <w:rsid w:val="0039534C"/>
    <w:rsid w:val="003A0681"/>
    <w:rsid w:val="003D05BD"/>
    <w:rsid w:val="003F04BB"/>
    <w:rsid w:val="00405797"/>
    <w:rsid w:val="004745F8"/>
    <w:rsid w:val="005040F3"/>
    <w:rsid w:val="005077E1"/>
    <w:rsid w:val="005245AE"/>
    <w:rsid w:val="00540108"/>
    <w:rsid w:val="005C68CE"/>
    <w:rsid w:val="00680945"/>
    <w:rsid w:val="006A67C8"/>
    <w:rsid w:val="006F7596"/>
    <w:rsid w:val="00714088"/>
    <w:rsid w:val="007B726C"/>
    <w:rsid w:val="007D5360"/>
    <w:rsid w:val="00820B7C"/>
    <w:rsid w:val="008218D4"/>
    <w:rsid w:val="008C7E80"/>
    <w:rsid w:val="00926846"/>
    <w:rsid w:val="00956E4C"/>
    <w:rsid w:val="00A65659"/>
    <w:rsid w:val="00A739DD"/>
    <w:rsid w:val="00A76DFD"/>
    <w:rsid w:val="00A91148"/>
    <w:rsid w:val="00AB0509"/>
    <w:rsid w:val="00AF522A"/>
    <w:rsid w:val="00BA473A"/>
    <w:rsid w:val="00BC2540"/>
    <w:rsid w:val="00BE3855"/>
    <w:rsid w:val="00BE5A33"/>
    <w:rsid w:val="00C943E7"/>
    <w:rsid w:val="00CC2222"/>
    <w:rsid w:val="00D55A7B"/>
    <w:rsid w:val="00DC0443"/>
    <w:rsid w:val="00DE4A36"/>
    <w:rsid w:val="00E221A1"/>
    <w:rsid w:val="00E4659B"/>
    <w:rsid w:val="00EE38B3"/>
    <w:rsid w:val="00EE424A"/>
    <w:rsid w:val="00F84D6B"/>
    <w:rsid w:val="00F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88ED3"/>
  <w15:chartTrackingRefBased/>
  <w15:docId w15:val="{9334F90D-C143-44EF-9CAE-8523F600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7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公文(後續段落_主旨) 字元"/>
    <w:basedOn w:val="a"/>
    <w:link w:val="a5"/>
    <w:rsid w:val="0020275C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5">
    <w:name w:val="公文(後續段落_主旨) 字元 字元"/>
    <w:link w:val="a4"/>
    <w:rsid w:val="002027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20275C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20275C"/>
    <w:rPr>
      <w:rFonts w:ascii="Times New Roman" w:eastAsia="標楷體" w:hAnsi="Times New Roman" w:cs="Times New Roman"/>
      <w:noProof/>
      <w:sz w:val="28"/>
      <w:szCs w:val="28"/>
    </w:rPr>
  </w:style>
  <w:style w:type="character" w:styleId="a6">
    <w:name w:val="Hyperlink"/>
    <w:uiPriority w:val="99"/>
    <w:unhideWhenUsed/>
    <w:rsid w:val="0020275C"/>
    <w:rPr>
      <w:color w:val="0563C1"/>
      <w:u w:val="single"/>
    </w:rPr>
  </w:style>
  <w:style w:type="paragraph" w:customStyle="1" w:styleId="Body">
    <w:name w:val="Body"/>
    <w:rsid w:val="002027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  <w:lang w:bidi="th-TH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956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6E4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6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6E4C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E5A3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">
    <w:name w:val="表格格線1"/>
    <w:basedOn w:val="a1"/>
    <w:next w:val="a3"/>
    <w:uiPriority w:val="39"/>
    <w:rsid w:val="00BE385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oVAFjv7KqpiHNny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863</Words>
  <Characters>489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2024-09-02T08:43:00Z</dcterms:created>
  <dcterms:modified xsi:type="dcterms:W3CDTF">2024-09-06T04:11:00Z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b2f38fa289bad3bcb7a7c4f9c5d70c9823de36b80dac75bdc67c946deb12d2b2</vt:lpwstr>
  </property>
</Properties>
</file>