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152" w:rsidRPr="002D3152" w:rsidRDefault="00D6389B" w:rsidP="002D3152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91C33D" wp14:editId="48FBE795">
                <wp:simplePos x="0" y="0"/>
                <wp:positionH relativeFrom="margin">
                  <wp:posOffset>-137160</wp:posOffset>
                </wp:positionH>
                <wp:positionV relativeFrom="paragraph">
                  <wp:posOffset>26035</wp:posOffset>
                </wp:positionV>
                <wp:extent cx="3413760" cy="7620"/>
                <wp:effectExtent l="19050" t="19050" r="34290" b="3048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3760" cy="76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6AE3CE" id="直線接點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0.8pt,2.05pt" to="258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" strokecolor="#70ad47" strokeweight="3pt">
                <v:stroke joinstyle="miter"/>
                <w10:wrap anchorx="margin"/>
              </v:line>
            </w:pict>
          </mc:Fallback>
        </mc:AlternateContent>
      </w:r>
      <w:r w:rsidR="002D3152" w:rsidRPr="002D3152">
        <w:rPr>
          <w:rFonts w:ascii="標楷體" w:eastAsia="標楷體" w:hAnsi="標楷體" w:hint="eastAsia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3322320</wp:posOffset>
            </wp:positionH>
            <wp:positionV relativeFrom="paragraph">
              <wp:posOffset>320040</wp:posOffset>
            </wp:positionV>
            <wp:extent cx="3221355" cy="4556760"/>
            <wp:effectExtent l="0" t="0" r="0" b="0"/>
            <wp:wrapTight wrapText="bothSides">
              <wp:wrapPolygon edited="0">
                <wp:start x="0" y="0"/>
                <wp:lineTo x="0" y="21492"/>
                <wp:lineTo x="21459" y="21492"/>
                <wp:lineTo x="21459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62543777_474430839085123_3953608219051940085_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152" w:rsidRPr="002D3152">
        <w:rPr>
          <w:rFonts w:ascii="標楷體" w:eastAsia="標楷體" w:hAnsi="標楷體" w:hint="eastAsia"/>
          <w:b/>
          <w:sz w:val="28"/>
        </w:rPr>
        <w:t xml:space="preserve">台南七股現地參訪 </w:t>
      </w:r>
    </w:p>
    <w:p w:rsidR="002D3152" w:rsidRPr="002D3152" w:rsidRDefault="00D6389B" w:rsidP="002D3152">
      <w:pPr>
        <w:jc w:val="right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4E908" wp14:editId="1CFCB93E">
                <wp:simplePos x="0" y="0"/>
                <wp:positionH relativeFrom="margin">
                  <wp:posOffset>-118110</wp:posOffset>
                </wp:positionH>
                <wp:positionV relativeFrom="paragraph">
                  <wp:posOffset>392430</wp:posOffset>
                </wp:positionV>
                <wp:extent cx="3413760" cy="7620"/>
                <wp:effectExtent l="19050" t="19050" r="34290" b="3048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3760" cy="76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AA7399" id="直線接點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9.3pt,30.9pt" to="259.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" strokecolor="#70ad47" strokeweight="3pt">
                <v:stroke joinstyle="miter"/>
                <w10:wrap anchorx="margin"/>
              </v:line>
            </w:pict>
          </mc:Fallback>
        </mc:AlternateContent>
      </w:r>
      <w:r w:rsidR="002D3152" w:rsidRPr="002D3152">
        <w:rPr>
          <w:rFonts w:ascii="標楷體" w:eastAsia="標楷體" w:hAnsi="標楷體" w:hint="eastAsia"/>
          <w:b/>
          <w:sz w:val="28"/>
        </w:rPr>
        <w:t>-享用米其林必比登推薦美食</w:t>
      </w:r>
    </w:p>
    <w:p w:rsidR="002D3152" w:rsidRPr="002D3152" w:rsidRDefault="002D3152" w:rsidP="002D3152">
      <w:pPr>
        <w:rPr>
          <w:rFonts w:ascii="標楷體" w:eastAsia="標楷體" w:hAnsi="標楷體" w:hint="eastAsia"/>
        </w:rPr>
      </w:pPr>
      <w:r w:rsidRPr="002D3152">
        <w:rPr>
          <w:rFonts w:ascii="標楷體" w:eastAsia="標楷體" w:hAnsi="標楷體" w:hint="eastAsia"/>
        </w:rPr>
        <w:t>光電發展為我國能源轉型政策之重點項目，農業部近年來亦協助再生能源的推動，</w:t>
      </w:r>
      <w:proofErr w:type="gramStart"/>
      <w:r w:rsidRPr="002D3152">
        <w:rPr>
          <w:rFonts w:ascii="標楷體" w:eastAsia="標楷體" w:hAnsi="標楷體" w:hint="eastAsia"/>
        </w:rPr>
        <w:t>在漁電共生</w:t>
      </w:r>
      <w:proofErr w:type="gramEnd"/>
      <w:r w:rsidRPr="002D3152">
        <w:rPr>
          <w:rFonts w:ascii="標楷體" w:eastAsia="標楷體" w:hAnsi="標楷體" w:hint="eastAsia"/>
        </w:rPr>
        <w:t>政策推動上，期待以漁業為本、</w:t>
      </w:r>
      <w:proofErr w:type="gramStart"/>
      <w:r w:rsidRPr="002D3152">
        <w:rPr>
          <w:rFonts w:ascii="標楷體" w:eastAsia="標楷體" w:hAnsi="標楷體" w:hint="eastAsia"/>
        </w:rPr>
        <w:t>綠能加</w:t>
      </w:r>
      <w:proofErr w:type="gramEnd"/>
      <w:r w:rsidRPr="002D3152">
        <w:rPr>
          <w:rFonts w:ascii="標楷體" w:eastAsia="標楷體" w:hAnsi="標楷體" w:hint="eastAsia"/>
        </w:rPr>
        <w:t>值的理念發展光電，並以兼顧養殖漁民權益進行。台南七股為最早開始討論光電對養殖漁民影響的地區，漁民並曾多次集結向地方及中央反應漁民的影響，要求政府提供更多的政策調整來讓光電與當地養殖漁民共存。</w:t>
      </w:r>
    </w:p>
    <w:p w:rsidR="002D3152" w:rsidRPr="002D3152" w:rsidRDefault="002D3152" w:rsidP="002D3152">
      <w:pPr>
        <w:rPr>
          <w:rFonts w:ascii="標楷體" w:eastAsia="標楷體" w:hAnsi="標楷體"/>
        </w:rPr>
      </w:pPr>
    </w:p>
    <w:p w:rsidR="002D3152" w:rsidRPr="002D3152" w:rsidRDefault="002D3152" w:rsidP="002D3152">
      <w:pPr>
        <w:rPr>
          <w:rFonts w:ascii="標楷體" w:eastAsia="標楷體" w:hAnsi="標楷體" w:hint="eastAsia"/>
        </w:rPr>
      </w:pPr>
      <w:r w:rsidRPr="002D3152">
        <w:rPr>
          <w:rFonts w:ascii="標楷體" w:eastAsia="標楷體" w:hAnsi="標楷體" w:hint="eastAsia"/>
        </w:rPr>
        <w:t>本次教育訓練將直接現地參訪台南七股</w:t>
      </w:r>
      <w:proofErr w:type="gramStart"/>
      <w:r w:rsidRPr="002D3152">
        <w:rPr>
          <w:rFonts w:ascii="標楷體" w:eastAsia="標楷體" w:hAnsi="標楷體" w:hint="eastAsia"/>
        </w:rPr>
        <w:t>大亞志光能源七股漁電共生</w:t>
      </w:r>
      <w:proofErr w:type="gramEnd"/>
      <w:r w:rsidRPr="002D3152">
        <w:rPr>
          <w:rFonts w:ascii="標楷體" w:eastAsia="標楷體" w:hAnsi="標楷體" w:hint="eastAsia"/>
        </w:rPr>
        <w:t>案場，也安排室內課程</w:t>
      </w:r>
      <w:proofErr w:type="gramStart"/>
      <w:r w:rsidRPr="002D3152">
        <w:rPr>
          <w:rFonts w:ascii="標楷體" w:eastAsia="標楷體" w:hAnsi="標楷體" w:hint="eastAsia"/>
        </w:rPr>
        <w:t>介紹漁電共生</w:t>
      </w:r>
      <w:proofErr w:type="gramEnd"/>
      <w:r w:rsidRPr="002D3152">
        <w:rPr>
          <w:rFonts w:ascii="標楷體" w:eastAsia="標楷體" w:hAnsi="標楷體" w:hint="eastAsia"/>
        </w:rPr>
        <w:t>制度</w:t>
      </w:r>
      <w:proofErr w:type="gramStart"/>
      <w:r w:rsidRPr="002D3152">
        <w:rPr>
          <w:rFonts w:ascii="標楷體" w:eastAsia="標楷體" w:hAnsi="標楷體" w:hint="eastAsia"/>
        </w:rPr>
        <w:t>以及綠能爭議</w:t>
      </w:r>
      <w:proofErr w:type="gramEnd"/>
      <w:r w:rsidRPr="002D3152">
        <w:rPr>
          <w:rFonts w:ascii="標楷體" w:eastAsia="標楷體" w:hAnsi="標楷體" w:hint="eastAsia"/>
        </w:rPr>
        <w:t>案件處理中漁民養殖戶或地主所遇到的法律爭議，希望增進在野法曹律師熟悉氣候變遷議題下，</w:t>
      </w:r>
      <w:proofErr w:type="gramStart"/>
      <w:r w:rsidRPr="002D3152">
        <w:rPr>
          <w:rFonts w:ascii="標楷體" w:eastAsia="標楷體" w:hAnsi="標楷體" w:hint="eastAsia"/>
        </w:rPr>
        <w:t>太陽能漁電共生</w:t>
      </w:r>
      <w:proofErr w:type="gramEnd"/>
      <w:r w:rsidRPr="002D3152">
        <w:rPr>
          <w:rFonts w:ascii="標楷體" w:eastAsia="標楷體" w:hAnsi="標楷體" w:hint="eastAsia"/>
        </w:rPr>
        <w:t>發展之最新現況及法律實務處境，此次並特別安排至連續2023-2024年米其林必比登推薦之黑</w:t>
      </w:r>
      <w:proofErr w:type="gramStart"/>
      <w:r w:rsidRPr="002D3152">
        <w:rPr>
          <w:rFonts w:ascii="標楷體" w:eastAsia="標楷體" w:hAnsi="標楷體" w:hint="eastAsia"/>
        </w:rPr>
        <w:t>琵</w:t>
      </w:r>
      <w:proofErr w:type="gramEnd"/>
      <w:r w:rsidRPr="002D3152">
        <w:rPr>
          <w:rFonts w:ascii="標楷體" w:eastAsia="標楷體" w:hAnsi="標楷體" w:hint="eastAsia"/>
        </w:rPr>
        <w:t>食堂用餐，享用七股在地美食，此時也剛好是黑面琵鷺經過季節，邀請律師參與這場關於氣候環境的參訪行程。</w:t>
      </w:r>
    </w:p>
    <w:p w:rsidR="002D3152" w:rsidRPr="002D3152" w:rsidRDefault="00D6389B" w:rsidP="002D315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91C33D" wp14:editId="48FBE795">
                <wp:simplePos x="0" y="0"/>
                <wp:positionH relativeFrom="margin">
                  <wp:posOffset>-203835</wp:posOffset>
                </wp:positionH>
                <wp:positionV relativeFrom="paragraph">
                  <wp:posOffset>72390</wp:posOffset>
                </wp:positionV>
                <wp:extent cx="6690360" cy="0"/>
                <wp:effectExtent l="0" t="19050" r="34290" b="1905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0360" cy="0"/>
                        </a:xfrm>
                        <a:prstGeom prst="line">
                          <a:avLst/>
                        </a:prstGeom>
                        <a:noFill/>
                        <a:ln w="44450" cap="flat" cmpd="tri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6613E" id="直線接點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6.05pt,5.7pt" to="510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" strokecolor="#70ad47" strokeweight="3.5pt">
                <v:stroke linestyle="thickBetweenThin" joinstyle="miter"/>
                <w10:wrap anchorx="margin"/>
              </v:line>
            </w:pict>
          </mc:Fallback>
        </mc:AlternateContent>
      </w:r>
    </w:p>
    <w:p w:rsidR="002D3152" w:rsidRPr="00D6389B" w:rsidRDefault="002D3152" w:rsidP="00D6389B">
      <w:pPr>
        <w:spacing w:line="400" w:lineRule="exact"/>
        <w:rPr>
          <w:rFonts w:ascii="標楷體" w:eastAsia="標楷體" w:hAnsi="標楷體" w:hint="eastAsia"/>
          <w:b/>
          <w:sz w:val="28"/>
        </w:rPr>
      </w:pPr>
      <w:r w:rsidRPr="00D6389B">
        <w:rPr>
          <w:rFonts w:ascii="標楷體" w:eastAsia="標楷體" w:hAnsi="標楷體" w:hint="eastAsia"/>
          <w:b/>
          <w:sz w:val="28"/>
        </w:rPr>
        <w:t>時間與地點：2024年11月9日星期六。室內教室：黑面琵鷺生態展示館</w:t>
      </w:r>
    </w:p>
    <w:p w:rsidR="002D3152" w:rsidRPr="00D6389B" w:rsidRDefault="002D3152" w:rsidP="00D6389B">
      <w:pPr>
        <w:spacing w:line="400" w:lineRule="exact"/>
        <w:rPr>
          <w:rFonts w:ascii="標楷體" w:eastAsia="標楷體" w:hAnsi="標楷體" w:hint="eastAsia"/>
          <w:b/>
          <w:sz w:val="28"/>
        </w:rPr>
      </w:pPr>
      <w:r w:rsidRPr="00D6389B">
        <w:rPr>
          <w:rFonts w:ascii="標楷體" w:eastAsia="標楷體" w:hAnsi="標楷體" w:hint="eastAsia"/>
          <w:b/>
          <w:sz w:val="28"/>
        </w:rPr>
        <w:t>報名截止時間：2024年11月5日或人數額滿時。</w:t>
      </w:r>
    </w:p>
    <w:p w:rsidR="002D3152" w:rsidRDefault="002D3152" w:rsidP="002D3152">
      <w:pPr>
        <w:jc w:val="right"/>
        <w:rPr>
          <w:rFonts w:ascii="標楷體" w:eastAsia="標楷體" w:hAnsi="標楷體"/>
        </w:rPr>
      </w:pPr>
      <w:r w:rsidRPr="002D3152">
        <w:rPr>
          <w:rFonts w:ascii="標楷體" w:eastAsia="標楷體" w:hAnsi="標楷體" w:hint="eastAsia"/>
        </w:rPr>
        <w:t>(安排接駁遊覽車在高鐵嘉義站及台南市政府站接送律師到七股參訪)</w:t>
      </w:r>
    </w:p>
    <w:p w:rsidR="00D6389B" w:rsidRPr="002D3152" w:rsidRDefault="00D6389B" w:rsidP="00D6389B">
      <w:pPr>
        <w:spacing w:line="240" w:lineRule="exact"/>
        <w:jc w:val="right"/>
        <w:rPr>
          <w:rFonts w:ascii="標楷體" w:eastAsia="標楷體" w:hAnsi="標楷體" w:hint="eastAsia"/>
        </w:rPr>
      </w:pPr>
    </w:p>
    <w:p w:rsidR="002D3152" w:rsidRPr="002D3152" w:rsidRDefault="002D3152" w:rsidP="00D6389B">
      <w:pPr>
        <w:spacing w:line="280" w:lineRule="exact"/>
        <w:rPr>
          <w:rFonts w:ascii="標楷體" w:eastAsia="標楷體" w:hAnsi="標楷體" w:hint="eastAsia"/>
        </w:rPr>
      </w:pPr>
      <w:r w:rsidRPr="002D3152">
        <w:rPr>
          <w:rFonts w:ascii="標楷體" w:eastAsia="標楷體" w:hAnsi="標楷體" w:hint="eastAsia"/>
        </w:rPr>
        <w:t>僅限全國律師聯合會會員參加，名額有限機會難得。時間安排如下：</w:t>
      </w:r>
    </w:p>
    <w:p w:rsidR="002D3152" w:rsidRPr="002D3152" w:rsidRDefault="002D3152" w:rsidP="00D6389B">
      <w:pPr>
        <w:spacing w:line="280" w:lineRule="exact"/>
        <w:ind w:left="600" w:hangingChars="250" w:hanging="600"/>
        <w:rPr>
          <w:rFonts w:ascii="標楷體" w:eastAsia="標楷體" w:hAnsi="標楷體" w:hint="eastAsia"/>
        </w:rPr>
      </w:pPr>
      <w:r w:rsidRPr="002D3152">
        <w:rPr>
          <w:rFonts w:ascii="標楷體" w:eastAsia="標楷體" w:hAnsi="標楷體" w:hint="eastAsia"/>
        </w:rPr>
        <w:t>0900-預計報到時間(集合地：嘉義高鐵及台南市政府兩地)</w:t>
      </w:r>
    </w:p>
    <w:p w:rsidR="002D3152" w:rsidRPr="002D3152" w:rsidRDefault="002D3152" w:rsidP="00D6389B">
      <w:pPr>
        <w:spacing w:line="280" w:lineRule="exact"/>
        <w:ind w:left="600" w:hangingChars="250" w:hanging="600"/>
        <w:rPr>
          <w:rFonts w:ascii="標楷體" w:eastAsia="標楷體" w:hAnsi="標楷體" w:hint="eastAsia"/>
        </w:rPr>
      </w:pPr>
      <w:r w:rsidRPr="002D3152">
        <w:rPr>
          <w:rFonts w:ascii="標楷體" w:eastAsia="標楷體" w:hAnsi="標楷體" w:hint="eastAsia"/>
        </w:rPr>
        <w:t>1000-主辦單位說明</w:t>
      </w:r>
    </w:p>
    <w:p w:rsidR="002D3152" w:rsidRPr="002D3152" w:rsidRDefault="002D3152" w:rsidP="00D6389B">
      <w:pPr>
        <w:spacing w:line="280" w:lineRule="exact"/>
        <w:ind w:left="600" w:hangingChars="250" w:hanging="600"/>
        <w:rPr>
          <w:rFonts w:ascii="標楷體" w:eastAsia="標楷體" w:hAnsi="標楷體" w:hint="eastAsia"/>
        </w:rPr>
      </w:pPr>
      <w:r w:rsidRPr="002D3152">
        <w:rPr>
          <w:rFonts w:ascii="標楷體" w:eastAsia="標楷體" w:hAnsi="標楷體" w:hint="eastAsia"/>
        </w:rPr>
        <w:t>1010-</w:t>
      </w:r>
      <w:proofErr w:type="gramStart"/>
      <w:r w:rsidRPr="002D3152">
        <w:rPr>
          <w:rFonts w:ascii="標楷體" w:eastAsia="標楷體" w:hAnsi="標楷體" w:hint="eastAsia"/>
        </w:rPr>
        <w:t>漁電共生</w:t>
      </w:r>
      <w:proofErr w:type="gramEnd"/>
      <w:r w:rsidRPr="002D3152">
        <w:rPr>
          <w:rFonts w:ascii="標楷體" w:eastAsia="標楷體" w:hAnsi="標楷體" w:hint="eastAsia"/>
        </w:rPr>
        <w:t>下養殖漁民處境介紹(七股沿海土地資源保護協會-楊惠欽理事長)</w:t>
      </w:r>
    </w:p>
    <w:p w:rsidR="002D3152" w:rsidRPr="002D3152" w:rsidRDefault="002D3152" w:rsidP="00D6389B">
      <w:pPr>
        <w:spacing w:line="280" w:lineRule="exact"/>
        <w:ind w:left="600" w:hangingChars="250" w:hanging="600"/>
        <w:rPr>
          <w:rFonts w:ascii="標楷體" w:eastAsia="標楷體" w:hAnsi="標楷體" w:hint="eastAsia"/>
        </w:rPr>
      </w:pPr>
      <w:r w:rsidRPr="002D3152">
        <w:rPr>
          <w:rFonts w:ascii="標楷體" w:eastAsia="標楷體" w:hAnsi="標楷體" w:hint="eastAsia"/>
        </w:rPr>
        <w:t>1040-</w:t>
      </w:r>
      <w:proofErr w:type="gramStart"/>
      <w:r w:rsidRPr="002D3152">
        <w:rPr>
          <w:rFonts w:ascii="標楷體" w:eastAsia="標楷體" w:hAnsi="標楷體" w:hint="eastAsia"/>
        </w:rPr>
        <w:t>漁電共生</w:t>
      </w:r>
      <w:proofErr w:type="gramEnd"/>
      <w:r w:rsidRPr="002D3152">
        <w:rPr>
          <w:rFonts w:ascii="標楷體" w:eastAsia="標楷體" w:hAnsi="標楷體" w:hint="eastAsia"/>
        </w:rPr>
        <w:t>法規與契約注意事項(環境權保障基金會-呂冠輝專職律師)</w:t>
      </w:r>
    </w:p>
    <w:p w:rsidR="002D3152" w:rsidRPr="002D3152" w:rsidRDefault="002D3152" w:rsidP="00D6389B">
      <w:pPr>
        <w:spacing w:line="280" w:lineRule="exact"/>
        <w:ind w:left="600" w:hangingChars="250" w:hanging="600"/>
        <w:rPr>
          <w:rFonts w:ascii="標楷體" w:eastAsia="標楷體" w:hAnsi="標楷體" w:hint="eastAsia"/>
        </w:rPr>
      </w:pPr>
      <w:r w:rsidRPr="002D3152">
        <w:rPr>
          <w:rFonts w:ascii="標楷體" w:eastAsia="標楷體" w:hAnsi="標楷體" w:hint="eastAsia"/>
        </w:rPr>
        <w:t>1200-</w:t>
      </w:r>
      <w:proofErr w:type="gramStart"/>
      <w:r w:rsidRPr="002D3152">
        <w:rPr>
          <w:rFonts w:ascii="標楷體" w:eastAsia="標楷體" w:hAnsi="標楷體" w:hint="eastAsia"/>
        </w:rPr>
        <w:t>大亞志光能源七股漁電共生</w:t>
      </w:r>
      <w:proofErr w:type="gramEnd"/>
      <w:r w:rsidRPr="002D3152">
        <w:rPr>
          <w:rFonts w:ascii="標楷體" w:eastAsia="標楷體" w:hAnsi="標楷體" w:hint="eastAsia"/>
        </w:rPr>
        <w:t>案場</w:t>
      </w:r>
    </w:p>
    <w:p w:rsidR="002D3152" w:rsidRPr="002D3152" w:rsidRDefault="002D3152" w:rsidP="00D6389B">
      <w:pPr>
        <w:spacing w:line="280" w:lineRule="exact"/>
        <w:ind w:left="600" w:hangingChars="250" w:hanging="600"/>
        <w:rPr>
          <w:rFonts w:ascii="標楷體" w:eastAsia="標楷體" w:hAnsi="標楷體" w:hint="eastAsia"/>
        </w:rPr>
      </w:pPr>
      <w:r w:rsidRPr="002D3152">
        <w:rPr>
          <w:rFonts w:ascii="標楷體" w:eastAsia="標楷體" w:hAnsi="標楷體" w:hint="eastAsia"/>
        </w:rPr>
        <w:t>1300-在地低碳飲食-黑</w:t>
      </w:r>
      <w:proofErr w:type="gramStart"/>
      <w:r w:rsidRPr="002D3152">
        <w:rPr>
          <w:rFonts w:ascii="標楷體" w:eastAsia="標楷體" w:hAnsi="標楷體" w:hint="eastAsia"/>
        </w:rPr>
        <w:t>琵</w:t>
      </w:r>
      <w:proofErr w:type="gramEnd"/>
      <w:r w:rsidRPr="002D3152">
        <w:rPr>
          <w:rFonts w:ascii="標楷體" w:eastAsia="標楷體" w:hAnsi="標楷體" w:hint="eastAsia"/>
        </w:rPr>
        <w:t>食堂</w:t>
      </w:r>
    </w:p>
    <w:p w:rsidR="002D3152" w:rsidRDefault="002D3152" w:rsidP="00D6389B">
      <w:pPr>
        <w:spacing w:line="280" w:lineRule="exact"/>
        <w:ind w:left="600" w:hangingChars="250" w:hanging="600"/>
        <w:rPr>
          <w:rFonts w:ascii="標楷體" w:eastAsia="標楷體" w:hAnsi="標楷體"/>
        </w:rPr>
      </w:pPr>
      <w:r w:rsidRPr="002D3152">
        <w:rPr>
          <w:rFonts w:ascii="標楷體" w:eastAsia="標楷體" w:hAnsi="標楷體" w:hint="eastAsia"/>
        </w:rPr>
        <w:t>1430-賦歸回早上集合地 (順道沿台61線參觀扇形鹽田及黑面琵鷺聚集地)</w:t>
      </w:r>
      <w:bookmarkStart w:id="0" w:name="_GoBack"/>
      <w:bookmarkEnd w:id="0"/>
    </w:p>
    <w:p w:rsidR="002D3152" w:rsidRDefault="002D3152" w:rsidP="00D6389B">
      <w:pPr>
        <w:spacing w:line="280" w:lineRule="exact"/>
        <w:ind w:left="600" w:hangingChars="250" w:hanging="600"/>
        <w:rPr>
          <w:rFonts w:ascii="標楷體" w:eastAsia="標楷體" w:hAnsi="標楷體"/>
        </w:rPr>
      </w:pPr>
      <w:r w:rsidRPr="002D3152">
        <w:rPr>
          <w:rFonts w:ascii="標楷體" w:eastAsia="標楷體" w:hAnsi="標楷體" w:hint="eastAsia"/>
        </w:rPr>
        <w:t>預計1530回到早上集合地</w:t>
      </w:r>
    </w:p>
    <w:p w:rsidR="00D6389B" w:rsidRDefault="00D6389B" w:rsidP="00D6389B">
      <w:pPr>
        <w:spacing w:line="280" w:lineRule="exact"/>
        <w:ind w:left="600" w:hangingChars="250" w:hanging="600"/>
        <w:rPr>
          <w:rFonts w:ascii="標楷體" w:eastAsia="標楷體" w:hAnsi="標楷體" w:hint="eastAsia"/>
        </w:rPr>
      </w:pPr>
    </w:p>
    <w:p w:rsidR="002D3152" w:rsidRPr="002D3152" w:rsidRDefault="002D3152" w:rsidP="002D3152">
      <w:pPr>
        <w:ind w:left="600" w:hangingChars="250" w:hanging="60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118110</wp:posOffset>
                </wp:positionV>
                <wp:extent cx="6781800" cy="15240"/>
                <wp:effectExtent l="19050" t="19050" r="19050" b="2286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1524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81BE46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7pt,9.3pt" to="507.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" strokecolor="#70ad47 [3209]" strokeweight="3pt">
                <v:stroke joinstyle="miter"/>
              </v:line>
            </w:pict>
          </mc:Fallback>
        </mc:AlternateContent>
      </w:r>
    </w:p>
    <w:p w:rsidR="002D3152" w:rsidRPr="002D3152" w:rsidRDefault="002D3152" w:rsidP="002D3152">
      <w:pPr>
        <w:spacing w:line="280" w:lineRule="exact"/>
        <w:rPr>
          <w:rFonts w:ascii="微軟正黑體 Light" w:eastAsia="微軟正黑體 Light" w:hAnsi="微軟正黑體 Light" w:hint="eastAsia"/>
          <w:b/>
        </w:rPr>
      </w:pPr>
      <w:r w:rsidRPr="002D3152">
        <w:rPr>
          <w:rFonts w:ascii="微軟正黑體 Light" w:eastAsia="微軟正黑體 Light" w:hAnsi="微軟正黑體 Light" w:hint="eastAsia"/>
          <w:b/>
        </w:rPr>
        <w:t>合辦單位：全國律師聯合會環境法委員會、環境權保障基金會、農業工程研究中心</w:t>
      </w:r>
    </w:p>
    <w:p w:rsidR="002D3152" w:rsidRPr="002D3152" w:rsidRDefault="002D3152" w:rsidP="002D3152">
      <w:pPr>
        <w:spacing w:line="280" w:lineRule="exact"/>
        <w:rPr>
          <w:rFonts w:ascii="微軟正黑體 Light" w:eastAsia="微軟正黑體 Light" w:hAnsi="微軟正黑體 Light" w:hint="eastAsia"/>
          <w:b/>
        </w:rPr>
      </w:pPr>
      <w:r w:rsidRPr="002D3152">
        <w:rPr>
          <w:rFonts w:ascii="微軟正黑體 Light" w:eastAsia="微軟正黑體 Light" w:hAnsi="微軟正黑體 Light" w:hint="eastAsia"/>
          <w:b/>
        </w:rPr>
        <w:t>協辦單位：台南律師公會、法律扶助基金會台南分會</w:t>
      </w:r>
    </w:p>
    <w:p w:rsidR="002D3152" w:rsidRPr="002D3152" w:rsidRDefault="002D3152" w:rsidP="002D3152">
      <w:pPr>
        <w:spacing w:line="280" w:lineRule="exact"/>
        <w:rPr>
          <w:rFonts w:ascii="微軟正黑體 Light" w:eastAsia="微軟正黑體 Light" w:hAnsi="微軟正黑體 Light" w:hint="eastAsia"/>
          <w:b/>
        </w:rPr>
      </w:pPr>
      <w:r w:rsidRPr="002D3152">
        <w:rPr>
          <w:rFonts w:ascii="微軟正黑體 Light" w:eastAsia="微軟正黑體 Light" w:hAnsi="微軟正黑體 Light" w:hint="eastAsia"/>
          <w:b/>
        </w:rPr>
        <w:t>指導單位：農業部漁業署</w:t>
      </w:r>
    </w:p>
    <w:p w:rsidR="003D6BE1" w:rsidRPr="002D3152" w:rsidRDefault="002D3152" w:rsidP="002D3152">
      <w:pPr>
        <w:spacing w:line="280" w:lineRule="exact"/>
        <w:rPr>
          <w:rFonts w:ascii="微軟正黑體 Light" w:eastAsia="微軟正黑體 Light" w:hAnsi="微軟正黑體 Light"/>
          <w:b/>
        </w:rPr>
      </w:pPr>
      <w:r w:rsidRPr="002D3152">
        <w:rPr>
          <w:rFonts w:ascii="微軟正黑體 Light" w:eastAsia="微軟正黑體 Light" w:hAnsi="微軟正黑體 Light" w:hint="eastAsia"/>
          <w:b/>
        </w:rPr>
        <w:t>連絡人：02-23915538-王小姐</w:t>
      </w:r>
    </w:p>
    <w:sectPr w:rsidR="003D6BE1" w:rsidRPr="002D3152" w:rsidSect="002D31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52"/>
    <w:rsid w:val="002D3152"/>
    <w:rsid w:val="003D6BE1"/>
    <w:rsid w:val="00D6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506DB0-8C01-4CA5-8E52-E6E6AF68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2024-10-18T03:39:00Z</dcterms:created>
  <dcterms:modified xsi:type="dcterms:W3CDTF">2024-10-18T03:50:00Z</dcterms:modified>
</cp:coreProperties>
</file>