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75" w:rsidRDefault="00DD6A75" w:rsidP="00DD6A75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Pr="00904A64">
        <w:rPr>
          <w:rFonts w:eastAsia="標楷體" w:hint="eastAsia"/>
          <w:b/>
          <w:sz w:val="40"/>
          <w:szCs w:val="40"/>
        </w:rPr>
        <w:t>律師聯合會</w:t>
      </w:r>
      <w:r w:rsidRPr="00904A64">
        <w:rPr>
          <w:rFonts w:eastAsia="標楷體" w:hint="eastAsia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:rsidR="00DD6A75" w:rsidRDefault="00DD6A75" w:rsidP="00DD6A75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DD6A75" w:rsidRPr="00010E4D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DD6A75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DD6A75" w:rsidRPr="00010E4D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聯絡人：應佳容</w:t>
      </w:r>
    </w:p>
    <w:p w:rsidR="00DD6A75" w:rsidRPr="00583BA8" w:rsidRDefault="00DD6A75" w:rsidP="00DD6A75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各地方</w:t>
      </w:r>
      <w:r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113年1</w:t>
      </w:r>
      <w:r w:rsidR="001D4BF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9904C6">
        <w:rPr>
          <w:rFonts w:ascii="標楷體" w:eastAsia="標楷體" w:hint="eastAsia"/>
        </w:rPr>
        <w:t>20</w:t>
      </w:r>
      <w:r>
        <w:rPr>
          <w:rFonts w:ascii="標楷體" w:eastAsia="標楷體" w:hint="eastAsia"/>
        </w:rPr>
        <w:t>日</w:t>
      </w:r>
    </w:p>
    <w:p w:rsidR="00DD6A75" w:rsidRPr="00B7038C" w:rsidRDefault="00DD6A75" w:rsidP="00DD6A75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發文字號：（113）律聯字第113</w:t>
      </w:r>
      <w:r w:rsidR="001D4BFA">
        <w:rPr>
          <w:rFonts w:ascii="標楷體" w:eastAsia="標楷體" w:hAnsi="標楷體" w:hint="eastAsia"/>
        </w:rPr>
        <w:t>74</w:t>
      </w:r>
      <w:r>
        <w:rPr>
          <w:rFonts w:ascii="標楷體" w:eastAsia="標楷體" w:hAnsi="標楷體" w:hint="eastAsia"/>
        </w:rPr>
        <w:t>0</w:t>
      </w:r>
      <w:r w:rsidRPr="00B7038C">
        <w:rPr>
          <w:rFonts w:ascii="標楷體" w:eastAsia="標楷體" w:hAnsi="標楷體" w:hint="eastAsia"/>
        </w:rPr>
        <w:t>號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速別： 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  文</w:t>
      </w:r>
    </w:p>
    <w:p w:rsidR="00DD6A75" w:rsidRDefault="00DD6A75" w:rsidP="00DD6A75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DD6A75" w:rsidRPr="00693C83" w:rsidRDefault="00DD6A75" w:rsidP="001D4BFA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693C83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113年1月22日第2屆第3次臨時理事、監事聯席會議通過</w:t>
      </w:r>
      <w:r w:rsidRPr="00693C83">
        <w:rPr>
          <w:rFonts w:ascii="標楷體" w:eastAsia="標楷體" w:hAnsi="標楷體" w:hint="eastAsia"/>
          <w:sz w:val="32"/>
          <w:szCs w:val="32"/>
        </w:rPr>
        <w:t>「律師專業領域進修暨證明請領</w:t>
      </w:r>
      <w:r w:rsidRPr="0082613B">
        <w:rPr>
          <w:rFonts w:ascii="標楷體" w:eastAsia="標楷體" w:hAnsi="標楷體" w:hint="eastAsia"/>
          <w:sz w:val="32"/>
          <w:szCs w:val="32"/>
        </w:rPr>
        <w:t>實施</w:t>
      </w:r>
      <w:r w:rsidRPr="00693C83">
        <w:rPr>
          <w:rFonts w:ascii="標楷體" w:eastAsia="標楷體" w:hAnsi="標楷體" w:hint="eastAsia"/>
          <w:sz w:val="32"/>
          <w:szCs w:val="32"/>
        </w:rPr>
        <w:t>辦法」，請查照。</w:t>
      </w:r>
    </w:p>
    <w:p w:rsidR="00DD6A75" w:rsidRPr="00FF55AA" w:rsidRDefault="00DD6A75" w:rsidP="00DD6A75">
      <w:pPr>
        <w:spacing w:line="44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DD6A75" w:rsidRDefault="00DD6A75" w:rsidP="00DD6A75">
      <w:pPr>
        <w:spacing w:line="44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DD6A75" w:rsidRPr="00FF55AA" w:rsidRDefault="00DD6A75" w:rsidP="001D4BFA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FF55AA">
        <w:rPr>
          <w:rFonts w:ascii="標楷體" w:eastAsia="標楷體" w:hAnsi="標楷體" w:hint="eastAsia"/>
          <w:sz w:val="32"/>
          <w:szCs w:val="32"/>
        </w:rPr>
        <w:t>依旨揭辦法，本會律師學院已通過「</w:t>
      </w:r>
      <w:r w:rsidR="001D4BFA" w:rsidRPr="001D4BFA">
        <w:rPr>
          <w:rFonts w:ascii="標楷體" w:eastAsia="標楷體" w:hAnsi="標楷體" w:hint="eastAsia"/>
          <w:sz w:val="32"/>
          <w:szCs w:val="32"/>
        </w:rPr>
        <w:t>國際經貿談判法律</w:t>
      </w:r>
      <w:r w:rsidRPr="00FF55AA">
        <w:rPr>
          <w:rFonts w:ascii="標楷體" w:eastAsia="標楷體" w:hAnsi="標楷體" w:hint="eastAsia"/>
          <w:sz w:val="32"/>
          <w:szCs w:val="32"/>
        </w:rPr>
        <w:t>」</w:t>
      </w:r>
      <w:bookmarkStart w:id="0" w:name="_GoBack"/>
      <w:bookmarkEnd w:id="0"/>
      <w:r w:rsidR="001D4BFA">
        <w:rPr>
          <w:rFonts w:ascii="標楷體" w:eastAsia="標楷體" w:hAnsi="標楷體" w:hint="eastAsia"/>
          <w:sz w:val="32"/>
          <w:szCs w:val="32"/>
        </w:rPr>
        <w:t>專業</w:t>
      </w:r>
      <w:r w:rsidRPr="00FF55AA">
        <w:rPr>
          <w:rFonts w:ascii="標楷體" w:eastAsia="標楷體" w:hAnsi="標楷體" w:hint="eastAsia"/>
          <w:sz w:val="32"/>
          <w:szCs w:val="32"/>
        </w:rPr>
        <w:t>領域課綱，如附件。</w:t>
      </w:r>
    </w:p>
    <w:p w:rsidR="00DD6A75" w:rsidRPr="005C0D77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82613B"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 w:hint="eastAsia"/>
          <w:sz w:val="32"/>
          <w:szCs w:val="32"/>
        </w:rPr>
        <w:t>辦</w:t>
      </w:r>
      <w:r w:rsidRPr="0082613B">
        <w:rPr>
          <w:rFonts w:ascii="標楷體" w:eastAsia="標楷體" w:hAnsi="標楷體" w:hint="eastAsia"/>
          <w:sz w:val="32"/>
          <w:szCs w:val="32"/>
        </w:rPr>
        <w:t>法第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82613B">
        <w:rPr>
          <w:rFonts w:ascii="標楷體" w:eastAsia="標楷體" w:hAnsi="標楷體" w:hint="eastAsia"/>
          <w:sz w:val="32"/>
          <w:szCs w:val="32"/>
        </w:rPr>
        <w:t>條規定，</w:t>
      </w:r>
      <w:r>
        <w:rPr>
          <w:rFonts w:ascii="標楷體" w:eastAsia="標楷體" w:hAnsi="標楷體" w:hint="eastAsia"/>
          <w:sz w:val="32"/>
          <w:szCs w:val="32"/>
        </w:rPr>
        <w:t>可追溯律師法109</w:t>
      </w:r>
      <w:r w:rsidRPr="0082613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82613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82613B">
        <w:rPr>
          <w:rFonts w:ascii="標楷體" w:eastAsia="標楷體" w:hAnsi="標楷體" w:hint="eastAsia"/>
          <w:sz w:val="32"/>
          <w:szCs w:val="32"/>
        </w:rPr>
        <w:t>日修正生效後至各科目之課綱公布前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5C0D77">
        <w:rPr>
          <w:rFonts w:ascii="標楷體" w:eastAsia="標楷體" w:hAnsi="標楷體" w:hint="eastAsia"/>
          <w:sz w:val="32"/>
          <w:szCs w:val="32"/>
        </w:rPr>
        <w:t>專業進修課程，如貴會就未與本會共同辦理(主辦、合辦或協辦)，而由貴會自行辦理之課程，認為符合課綱者，建議統整課程內容、講座、上課學員、時數、該次課程點名機制等資料，列表後提供本會，以利本會各該專業領域之委員會討論是否認列。並請貴會於統整資料前，一併詢問所屬會員，如經本會符合課綱及採計時數，並已符合進修證明請領要件時，是否同意本會依辦法第八條規定對外公告。</w:t>
      </w:r>
    </w:p>
    <w:p w:rsidR="00DD6A75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5C0D77">
        <w:rPr>
          <w:rFonts w:ascii="標楷體" w:eastAsia="標楷體" w:hAnsi="標楷體" w:hint="eastAsia"/>
          <w:sz w:val="32"/>
          <w:szCs w:val="32"/>
        </w:rPr>
        <w:t>另請轉知貴會所屬會員，如參加上述以外之專業進修課程，認為符合課綱者，請統整資料後提供本會以利討論。</w:t>
      </w:r>
    </w:p>
    <w:p w:rsidR="00DD6A75" w:rsidRPr="005C0D77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DD6A75">
        <w:rPr>
          <w:rFonts w:ascii="標楷體" w:eastAsia="標楷體" w:hAnsi="標楷體" w:hint="eastAsia"/>
          <w:sz w:val="32"/>
          <w:szCs w:val="32"/>
        </w:rPr>
        <w:t>至於辦法第10條規定「本會發給專業領域進修證明時，得向申請人收取工本費；每份新臺幣三百元。前項進修證明，得以電子方式發給之。其工本費，亦同。」，經本會113年10月19日理事、監事聯席會通過，為推廣本辦法，個</w:t>
      </w:r>
      <w:r w:rsidRPr="00DD6A75">
        <w:rPr>
          <w:rFonts w:ascii="標楷體" w:eastAsia="標楷體" w:hAnsi="標楷體" w:hint="eastAsia"/>
          <w:sz w:val="32"/>
          <w:szCs w:val="32"/>
        </w:rPr>
        <w:lastRenderedPageBreak/>
        <w:t>人會員自辦法施行日起3年內完成專業領域進修並申請專業進修領域證明者不另收費；另為服務本會會員，專業領域進修課程如為本會舉辦或合辦者，自辦法施行日起算3年後申請進修證明者，亦不另收費。敬請轉知會員知照。</w:t>
      </w:r>
    </w:p>
    <w:p w:rsidR="003F5BC6" w:rsidRDefault="003F5BC6" w:rsidP="00DD6A75"/>
    <w:p w:rsidR="00DD6A75" w:rsidRPr="00DD6A75" w:rsidRDefault="00DD6A75" w:rsidP="00DD6A75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DD6A75">
        <w:rPr>
          <w:rFonts w:eastAsia="標楷體" w:hint="eastAsia"/>
        </w:rPr>
        <w:t>正本：</w:t>
      </w:r>
      <w:r w:rsidRPr="00DD6A75">
        <w:rPr>
          <w:rFonts w:ascii="標楷體" w:eastAsia="標楷體" w:hAnsi="標楷體" w:hint="eastAsia"/>
        </w:rPr>
        <w:t>各地方律師公會</w:t>
      </w:r>
    </w:p>
    <w:p w:rsidR="00DD6A75" w:rsidRPr="00DD6A75" w:rsidRDefault="00DD6A75" w:rsidP="00DD6A75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DD6A75">
        <w:rPr>
          <w:rFonts w:ascii="標楷體" w:eastAsia="標楷體" w:hAnsi="標楷體" w:hint="eastAsia"/>
        </w:rPr>
        <w:t>副本：</w:t>
      </w:r>
      <w:r w:rsidR="001D4BFA" w:rsidRPr="001D4BFA">
        <w:rPr>
          <w:rFonts w:ascii="標楷體" w:eastAsia="標楷體" w:hAnsi="標楷體" w:hint="eastAsia"/>
        </w:rPr>
        <w:t>國際經貿談判委員會</w:t>
      </w:r>
      <w:r w:rsidR="001D4BFA">
        <w:rPr>
          <w:rFonts w:ascii="標楷體" w:eastAsia="標楷體" w:hAnsi="標楷體" w:hint="eastAsia"/>
        </w:rPr>
        <w:t xml:space="preserve"> 許主任委員慧瑩</w:t>
      </w:r>
    </w:p>
    <w:p w:rsidR="00DD6A75" w:rsidRDefault="00CB557C" w:rsidP="00DD6A75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D81A2D8" wp14:editId="215117B4">
            <wp:simplePos x="0" y="0"/>
            <wp:positionH relativeFrom="column">
              <wp:posOffset>3309620</wp:posOffset>
            </wp:positionH>
            <wp:positionV relativeFrom="paragraph">
              <wp:posOffset>117475</wp:posOffset>
            </wp:positionV>
            <wp:extent cx="2231390" cy="9753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BFA" w:rsidRPr="001D4BFA" w:rsidRDefault="001D4BFA" w:rsidP="00DD6A75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DD6A75" w:rsidRPr="00DD6A75" w:rsidRDefault="00DD6A75" w:rsidP="00DD6A75">
      <w:pPr>
        <w:spacing w:after="120"/>
        <w:ind w:left="1417" w:hanging="1417"/>
        <w:rPr>
          <w:rFonts w:ascii="標楷體" w:eastAsia="標楷體" w:hAnsi="標楷體"/>
        </w:rPr>
      </w:pPr>
      <w:r w:rsidRPr="00DD6A75">
        <w:rPr>
          <w:rFonts w:ascii="標楷體" w:eastAsia="標楷體" w:hAnsi="標楷體" w:hint="eastAsia"/>
          <w:b/>
          <w:sz w:val="40"/>
        </w:rPr>
        <w:t xml:space="preserve">           </w:t>
      </w:r>
      <w:r w:rsidRPr="00DD6A75">
        <w:rPr>
          <w:rFonts w:ascii="標楷體" w:eastAsia="標楷體" w:hAnsi="標楷體"/>
          <w:b/>
          <w:sz w:val="40"/>
        </w:rPr>
        <w:t xml:space="preserve">   </w:t>
      </w:r>
      <w:r w:rsidRPr="00DD6A75">
        <w:rPr>
          <w:rFonts w:ascii="標楷體" w:eastAsia="標楷體" w:hAnsi="標楷體" w:hint="eastAsia"/>
          <w:b/>
          <w:sz w:val="40"/>
        </w:rPr>
        <w:t xml:space="preserve">     </w:t>
      </w:r>
      <w:r w:rsidRPr="00DD6A75">
        <w:rPr>
          <w:rFonts w:ascii="標楷體" w:eastAsia="標楷體" w:hAnsi="標楷體"/>
          <w:b/>
          <w:sz w:val="40"/>
        </w:rPr>
        <w:t xml:space="preserve"> </w:t>
      </w:r>
      <w:r w:rsidRPr="00DD6A75">
        <w:rPr>
          <w:rFonts w:ascii="標楷體" w:eastAsia="標楷體" w:hAnsi="標楷體" w:hint="eastAsia"/>
          <w:b/>
          <w:sz w:val="40"/>
        </w:rPr>
        <w:t>理事長</w:t>
      </w:r>
    </w:p>
    <w:p w:rsidR="00DD6A75" w:rsidRDefault="00DD6A75" w:rsidP="00DD6A75"/>
    <w:sectPr w:rsidR="00DD6A75" w:rsidSect="00DD6A75">
      <w:pgSz w:w="11906" w:h="16838"/>
      <w:pgMar w:top="1418" w:right="1469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64" w:rsidRDefault="00DB4364" w:rsidP="005E4CA8">
      <w:r>
        <w:separator/>
      </w:r>
    </w:p>
  </w:endnote>
  <w:endnote w:type="continuationSeparator" w:id="0">
    <w:p w:rsidR="00DB4364" w:rsidRDefault="00DB4364" w:rsidP="005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64" w:rsidRDefault="00DB4364" w:rsidP="005E4CA8">
      <w:r>
        <w:separator/>
      </w:r>
    </w:p>
  </w:footnote>
  <w:footnote w:type="continuationSeparator" w:id="0">
    <w:p w:rsidR="00DB4364" w:rsidRDefault="00DB4364" w:rsidP="005E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61AA"/>
    <w:multiLevelType w:val="hybridMultilevel"/>
    <w:tmpl w:val="41B2DAE8"/>
    <w:lvl w:ilvl="0" w:tplc="577ED008">
      <w:start w:val="1"/>
      <w:numFmt w:val="taiwaneseCountingThousand"/>
      <w:lvlText w:val="%1、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5"/>
    <w:rsid w:val="001D4BFA"/>
    <w:rsid w:val="003F5BC6"/>
    <w:rsid w:val="005E4CA8"/>
    <w:rsid w:val="009904C6"/>
    <w:rsid w:val="00AF3103"/>
    <w:rsid w:val="00BC0821"/>
    <w:rsid w:val="00CB557C"/>
    <w:rsid w:val="00DB4364"/>
    <w:rsid w:val="00DD6A75"/>
    <w:rsid w:val="00F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BBF2A-B592-4758-959C-1945578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4C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4CA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3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3A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2024-10-30T08:32:00Z</cp:lastPrinted>
  <dcterms:created xsi:type="dcterms:W3CDTF">2024-11-18T05:21:00Z</dcterms:created>
  <dcterms:modified xsi:type="dcterms:W3CDTF">2024-11-20T08:38:00Z</dcterms:modified>
</cp:coreProperties>
</file>