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189DA6" w14:textId="30FB3230" w:rsidR="00DA6643" w:rsidRDefault="004E696B" w:rsidP="00441F27">
      <w:pPr>
        <w:pStyle w:val="2"/>
        <w:adjustRightInd w:val="0"/>
        <w:snapToGrid w:val="0"/>
        <w:spacing w:beforeLines="50" w:before="120" w:afterLines="50" w:after="120"/>
        <w:ind w:left="1463" w:hangingChars="487" w:hanging="1463"/>
        <w:jc w:val="center"/>
        <w:rPr>
          <w:b/>
          <w:spacing w:val="-10"/>
          <w:sz w:val="32"/>
          <w:szCs w:val="32"/>
        </w:rPr>
      </w:pPr>
      <w:bookmarkStart w:id="0" w:name="_Hlk152775702"/>
      <w:r>
        <w:rPr>
          <w:rFonts w:hint="eastAsia"/>
          <w:b/>
          <w:spacing w:val="-10"/>
          <w:sz w:val="32"/>
          <w:szCs w:val="32"/>
        </w:rPr>
        <w:t>律師學院</w:t>
      </w:r>
      <w:r w:rsidR="00DA6643" w:rsidRPr="00DA6643">
        <w:rPr>
          <w:rFonts w:hint="eastAsia"/>
          <w:b/>
          <w:spacing w:val="-10"/>
          <w:sz w:val="32"/>
          <w:szCs w:val="32"/>
        </w:rPr>
        <w:t>「國際經貿談判法律律師專業領域第一期進修課程：</w:t>
      </w:r>
    </w:p>
    <w:p w14:paraId="26553C50" w14:textId="6D3AC15A" w:rsidR="00441F27" w:rsidRDefault="00DA6643" w:rsidP="00441F27">
      <w:pPr>
        <w:pStyle w:val="2"/>
        <w:adjustRightInd w:val="0"/>
        <w:snapToGrid w:val="0"/>
        <w:spacing w:beforeLines="50" w:before="120" w:afterLines="50" w:after="120"/>
        <w:ind w:left="1463" w:hangingChars="487" w:hanging="1463"/>
        <w:jc w:val="center"/>
        <w:rPr>
          <w:b/>
          <w:spacing w:val="-10"/>
          <w:sz w:val="32"/>
          <w:szCs w:val="32"/>
        </w:rPr>
      </w:pPr>
      <w:r w:rsidRPr="00DA6643">
        <w:rPr>
          <w:rFonts w:hint="eastAsia"/>
          <w:b/>
          <w:spacing w:val="-10"/>
          <w:sz w:val="32"/>
          <w:szCs w:val="32"/>
        </w:rPr>
        <w:t>113</w:t>
      </w:r>
      <w:r w:rsidRPr="00DA6643">
        <w:rPr>
          <w:rFonts w:hint="eastAsia"/>
          <w:b/>
          <w:spacing w:val="-10"/>
          <w:sz w:val="32"/>
          <w:szCs w:val="32"/>
        </w:rPr>
        <w:t>學年度『國際企業經營法律風險實務探討』」</w:t>
      </w:r>
    </w:p>
    <w:p w14:paraId="29588609" w14:textId="77777777" w:rsidR="000A4FAE" w:rsidRDefault="000A4FAE" w:rsidP="000A4FAE">
      <w:pPr>
        <w:pStyle w:val="2"/>
        <w:adjustRightInd w:val="0"/>
        <w:snapToGrid w:val="0"/>
        <w:spacing w:beforeLines="50" w:before="120" w:afterLines="50" w:after="120"/>
        <w:ind w:left="1072" w:hangingChars="487" w:hanging="1072"/>
        <w:rPr>
          <w:rFonts w:ascii="docs-Roboto" w:hAnsi="docs-Roboto" w:hint="eastAsia"/>
          <w:b/>
          <w:bCs/>
          <w:color w:val="202124"/>
          <w:sz w:val="22"/>
          <w:szCs w:val="22"/>
          <w:u w:val="single"/>
          <w:shd w:val="clear" w:color="auto" w:fill="FFFFFF"/>
        </w:rPr>
      </w:pPr>
    </w:p>
    <w:p w14:paraId="31743759" w14:textId="334641D6" w:rsidR="000A4FAE" w:rsidRPr="008B6286" w:rsidRDefault="000A4FAE" w:rsidP="000A4FAE">
      <w:pPr>
        <w:pStyle w:val="2"/>
        <w:adjustRightInd w:val="0"/>
        <w:snapToGrid w:val="0"/>
        <w:spacing w:beforeLines="50" w:before="120" w:afterLines="50" w:after="120"/>
        <w:ind w:left="1365" w:hangingChars="487" w:hanging="1365"/>
        <w:rPr>
          <w:b/>
          <w:spacing w:val="-10"/>
        </w:rPr>
      </w:pPr>
      <w:r w:rsidRPr="008B6286">
        <w:rPr>
          <w:rFonts w:ascii="docs-Roboto" w:hAnsi="docs-Roboto"/>
          <w:b/>
          <w:bCs/>
          <w:color w:val="202124"/>
          <w:u w:val="single"/>
          <w:shd w:val="clear" w:color="auto" w:fill="FFFFFF"/>
        </w:rPr>
        <w:t>&lt;</w:t>
      </w:r>
      <w:r w:rsidRPr="008B6286">
        <w:rPr>
          <w:rFonts w:ascii="docs-Roboto" w:hAnsi="docs-Roboto"/>
          <w:b/>
          <w:bCs/>
          <w:color w:val="202124"/>
          <w:u w:val="single"/>
          <w:shd w:val="clear" w:color="auto" w:fill="FFFFFF"/>
        </w:rPr>
        <w:t>律師學院專業進修課程</w:t>
      </w:r>
      <w:r w:rsidRPr="008B6286">
        <w:rPr>
          <w:rFonts w:ascii="docs-Roboto" w:hAnsi="docs-Roboto"/>
          <w:b/>
          <w:bCs/>
          <w:color w:val="202124"/>
          <w:u w:val="single"/>
          <w:shd w:val="clear" w:color="auto" w:fill="FFFFFF"/>
        </w:rPr>
        <w:t>&gt;</w:t>
      </w:r>
    </w:p>
    <w:p w14:paraId="67DBE704" w14:textId="33A1663E" w:rsidR="00441F27" w:rsidRPr="00441F27" w:rsidRDefault="000075CA" w:rsidP="000075CA">
      <w:pPr>
        <w:pStyle w:val="2"/>
        <w:adjustRightInd w:val="0"/>
        <w:snapToGrid w:val="0"/>
        <w:spacing w:beforeLines="50" w:before="120" w:afterLines="50" w:after="120"/>
        <w:jc w:val="both"/>
      </w:pPr>
      <w:r>
        <w:rPr>
          <w:rFonts w:hint="eastAsia"/>
        </w:rPr>
        <w:t>一、</w:t>
      </w:r>
      <w:r w:rsidR="00A76B1A">
        <w:rPr>
          <w:rFonts w:hint="eastAsia"/>
        </w:rPr>
        <w:t>說明</w:t>
      </w:r>
      <w:r w:rsidR="002E6647" w:rsidRPr="00441F27">
        <w:rPr>
          <w:rFonts w:hint="eastAsia"/>
        </w:rPr>
        <w:t>：</w:t>
      </w:r>
      <w:r w:rsidR="004E696B" w:rsidRPr="00441F27">
        <w:t xml:space="preserve"> </w:t>
      </w:r>
      <w:bookmarkStart w:id="1" w:name="_GoBack"/>
      <w:bookmarkEnd w:id="1"/>
    </w:p>
    <w:p w14:paraId="5353F254" w14:textId="79051AE8" w:rsidR="000C6E9F" w:rsidRPr="004E696B" w:rsidRDefault="000C6E9F" w:rsidP="004E696B">
      <w:pPr>
        <w:ind w:firstLineChars="200" w:firstLine="560"/>
        <w:jc w:val="both"/>
        <w:rPr>
          <w:rFonts w:eastAsia="標楷體"/>
          <w:noProof/>
          <w:sz w:val="28"/>
          <w:szCs w:val="28"/>
        </w:rPr>
      </w:pPr>
      <w:r w:rsidRPr="004E696B">
        <w:rPr>
          <w:rFonts w:eastAsia="標楷體" w:hint="eastAsia"/>
          <w:noProof/>
          <w:sz w:val="28"/>
          <w:szCs w:val="28"/>
        </w:rPr>
        <w:t>為使瞭解國際企業經營所面臨的法律風險，學習國際企業經營相關的基本法律知識，具備分析法律議題的能力及提出法律爭議的解決或因應方案，特</w:t>
      </w:r>
      <w:r w:rsidR="004E696B" w:rsidRPr="004E696B">
        <w:rPr>
          <w:rFonts w:eastAsia="標楷體" w:hint="eastAsia"/>
          <w:noProof/>
          <w:sz w:val="28"/>
          <w:szCs w:val="28"/>
        </w:rPr>
        <w:t>辦理律師學院「國際經貿談判法律律師專業領域第一期進修課程：</w:t>
      </w:r>
      <w:r w:rsidR="004E696B" w:rsidRPr="004E696B">
        <w:rPr>
          <w:rFonts w:eastAsia="標楷體" w:hint="eastAsia"/>
          <w:noProof/>
          <w:sz w:val="28"/>
          <w:szCs w:val="28"/>
        </w:rPr>
        <w:t>113</w:t>
      </w:r>
      <w:r w:rsidR="004E696B" w:rsidRPr="004E696B">
        <w:rPr>
          <w:rFonts w:eastAsia="標楷體" w:hint="eastAsia"/>
          <w:noProof/>
          <w:sz w:val="28"/>
          <w:szCs w:val="28"/>
        </w:rPr>
        <w:t>學年度『國際企業經營法律風險實務探討』」</w:t>
      </w:r>
      <w:r w:rsidRPr="004E696B">
        <w:rPr>
          <w:rFonts w:eastAsia="標楷體" w:hint="eastAsia"/>
          <w:noProof/>
          <w:sz w:val="28"/>
          <w:szCs w:val="28"/>
        </w:rPr>
        <w:t>課程，邀請校內外學術界、實務界與產業界等不同領域的學者專家，針對國際企業經營可能遇到不同層面的法律風險，就其專業與經驗提供</w:t>
      </w:r>
      <w:r w:rsidR="004E696B" w:rsidRPr="004E696B">
        <w:rPr>
          <w:rFonts w:eastAsia="標楷體" w:hint="eastAsia"/>
          <w:noProof/>
          <w:sz w:val="28"/>
          <w:szCs w:val="28"/>
        </w:rPr>
        <w:t>律師</w:t>
      </w:r>
      <w:r w:rsidRPr="004E696B">
        <w:rPr>
          <w:rFonts w:eastAsia="標楷體" w:hint="eastAsia"/>
          <w:noProof/>
          <w:sz w:val="28"/>
          <w:szCs w:val="28"/>
        </w:rPr>
        <w:t>多元的學習機會。</w:t>
      </w:r>
    </w:p>
    <w:p w14:paraId="15EBE55F" w14:textId="77777777" w:rsidR="00B71735" w:rsidRDefault="000C6E9F" w:rsidP="00B71735">
      <w:pPr>
        <w:ind w:firstLineChars="200" w:firstLine="560"/>
        <w:jc w:val="both"/>
        <w:rPr>
          <w:rFonts w:eastAsia="標楷體"/>
          <w:noProof/>
          <w:sz w:val="28"/>
          <w:szCs w:val="28"/>
        </w:rPr>
      </w:pPr>
      <w:r w:rsidRPr="004E696B">
        <w:rPr>
          <w:rFonts w:eastAsia="標楷體" w:hint="eastAsia"/>
          <w:noProof/>
          <w:sz w:val="28"/>
          <w:szCs w:val="28"/>
        </w:rPr>
        <w:t>鑑於法規環境與法律遵循對國際企業之經營與商業活動至關重要，企業稍有不慎，常因此產生重大的經濟損失，因此，國際企業之經營，除產品、服務等商業知能外，對於企業可能面臨的法律問題與風險，經營者有必要具備基礎的認識與瞭解。由於各項法律制度之目的不外乎建立健全商業秩序以及合理分配市場參與者之風險，從而對法律風險與知識的瞭解，除可瞭解企業自身權益之保護機制外，亦有助於評估所衍生之法律遵循成本與風險。因此，本課程系列講座之規劃，擬從企業之設立、營運、商業交易、糾紛解決等角度，全面的檢討國際企業與進行跨國交易之企業所面臨的重大法律風險，以及其解決因應之道</w:t>
      </w:r>
      <w:r w:rsidR="00B71735">
        <w:rPr>
          <w:rFonts w:eastAsia="標楷體" w:hint="eastAsia"/>
          <w:noProof/>
          <w:sz w:val="28"/>
          <w:szCs w:val="28"/>
        </w:rPr>
        <w:t>。</w:t>
      </w:r>
    </w:p>
    <w:p w14:paraId="7EEA2222" w14:textId="140DF5E9" w:rsidR="00461BB4" w:rsidRPr="004E696B" w:rsidRDefault="00B71735" w:rsidP="00714C6F">
      <w:pPr>
        <w:ind w:firstLineChars="200" w:firstLine="560"/>
        <w:jc w:val="both"/>
        <w:rPr>
          <w:rFonts w:eastAsia="標楷體"/>
          <w:noProof/>
          <w:sz w:val="28"/>
          <w:szCs w:val="28"/>
        </w:rPr>
      </w:pPr>
      <w:r w:rsidRPr="00B71735">
        <w:rPr>
          <w:rFonts w:eastAsia="標楷體" w:hint="eastAsia"/>
          <w:noProof/>
          <w:sz w:val="28"/>
          <w:szCs w:val="28"/>
        </w:rPr>
        <w:t>本課</w:t>
      </w:r>
      <w:r>
        <w:rPr>
          <w:rFonts w:eastAsia="標楷體" w:hint="eastAsia"/>
          <w:noProof/>
          <w:sz w:val="28"/>
          <w:szCs w:val="28"/>
        </w:rPr>
        <w:t>程</w:t>
      </w:r>
      <w:r w:rsidRPr="00B71735">
        <w:rPr>
          <w:rFonts w:eastAsia="標楷體" w:hint="eastAsia"/>
          <w:noProof/>
          <w:sz w:val="28"/>
          <w:szCs w:val="28"/>
        </w:rPr>
        <w:t>旨在</w:t>
      </w:r>
      <w:r w:rsidR="003B5D8D">
        <w:rPr>
          <w:rFonts w:eastAsia="標楷體" w:hint="eastAsia"/>
          <w:noProof/>
          <w:sz w:val="28"/>
          <w:szCs w:val="28"/>
        </w:rPr>
        <w:t>協助律師</w:t>
      </w:r>
      <w:r w:rsidRPr="00B71735">
        <w:rPr>
          <w:rFonts w:eastAsia="標楷體" w:hint="eastAsia"/>
          <w:noProof/>
          <w:sz w:val="28"/>
          <w:szCs w:val="28"/>
        </w:rPr>
        <w:t>具備國際經貿談判法律相關專業知識技能與素養，</w:t>
      </w:r>
      <w:r w:rsidR="003B5D8D">
        <w:rPr>
          <w:rFonts w:eastAsia="標楷體" w:hint="eastAsia"/>
          <w:noProof/>
          <w:sz w:val="28"/>
          <w:szCs w:val="28"/>
        </w:rPr>
        <w:t>協助</w:t>
      </w:r>
      <w:r w:rsidRPr="00B71735">
        <w:rPr>
          <w:rFonts w:eastAsia="標楷體" w:hint="eastAsia"/>
          <w:noProof/>
          <w:sz w:val="28"/>
          <w:szCs w:val="28"/>
        </w:rPr>
        <w:t>律師關於國際經貿談判法律領域之分析、溝通、協商和解決問題的能</w:t>
      </w:r>
      <w:r>
        <w:rPr>
          <w:rFonts w:eastAsia="標楷體" w:hint="eastAsia"/>
          <w:noProof/>
          <w:sz w:val="28"/>
          <w:szCs w:val="28"/>
        </w:rPr>
        <w:t>力，協助律師</w:t>
      </w:r>
      <w:r w:rsidRPr="00B71735">
        <w:rPr>
          <w:rFonts w:eastAsia="標楷體" w:hint="eastAsia"/>
          <w:noProof/>
          <w:sz w:val="28"/>
          <w:szCs w:val="28"/>
        </w:rPr>
        <w:t>能結合理論與實務，為我國企業、產業運用國際經貿談判法律專業知識提供法律建議及協助解決爭端</w:t>
      </w:r>
      <w:r>
        <w:rPr>
          <w:rFonts w:eastAsia="標楷體" w:hint="eastAsia"/>
          <w:noProof/>
          <w:sz w:val="28"/>
          <w:szCs w:val="28"/>
        </w:rPr>
        <w:t>，並</w:t>
      </w:r>
      <w:r w:rsidRPr="00B71735">
        <w:rPr>
          <w:rFonts w:eastAsia="標楷體" w:hint="eastAsia"/>
          <w:noProof/>
          <w:sz w:val="28"/>
          <w:szCs w:val="28"/>
        </w:rPr>
        <w:t>熟悉企業有關國際經貿談判法律實踐，</w:t>
      </w:r>
      <w:r w:rsidR="003B5D8D">
        <w:rPr>
          <w:rFonts w:eastAsia="標楷體" w:hint="eastAsia"/>
          <w:noProof/>
          <w:sz w:val="28"/>
          <w:szCs w:val="28"/>
        </w:rPr>
        <w:t>另</w:t>
      </w:r>
      <w:r>
        <w:rPr>
          <w:rFonts w:eastAsia="標楷體" w:hint="eastAsia"/>
          <w:noProof/>
          <w:sz w:val="28"/>
          <w:szCs w:val="28"/>
        </w:rPr>
        <w:t>協助律師</w:t>
      </w:r>
      <w:r w:rsidRPr="00B71735">
        <w:rPr>
          <w:rFonts w:eastAsia="標楷體" w:hint="eastAsia"/>
          <w:noProof/>
          <w:sz w:val="28"/>
          <w:szCs w:val="28"/>
        </w:rPr>
        <w:t>掌握當前國際社會重要國際經貿發展趨勢與議題內容</w:t>
      </w:r>
      <w:r>
        <w:rPr>
          <w:rFonts w:eastAsia="標楷體" w:hint="eastAsia"/>
          <w:noProof/>
          <w:sz w:val="28"/>
          <w:szCs w:val="28"/>
        </w:rPr>
        <w:t>，</w:t>
      </w:r>
      <w:r w:rsidR="00A76B1A" w:rsidRPr="004E696B">
        <w:rPr>
          <w:rFonts w:eastAsia="標楷體" w:hint="eastAsia"/>
          <w:noProof/>
          <w:sz w:val="28"/>
          <w:szCs w:val="28"/>
        </w:rPr>
        <w:t>歡迎會員踴躍參加。</w:t>
      </w:r>
    </w:p>
    <w:p w14:paraId="46FBA217" w14:textId="6373FB8E" w:rsidR="00351DDF" w:rsidRDefault="00461BB4" w:rsidP="00441F27">
      <w:pPr>
        <w:pStyle w:val="2"/>
        <w:adjustRightInd w:val="0"/>
        <w:snapToGrid w:val="0"/>
        <w:spacing w:beforeLines="50" w:before="120" w:afterLines="50" w:after="120"/>
        <w:ind w:left="1364" w:hangingChars="487" w:hanging="1364"/>
      </w:pPr>
      <w:r>
        <w:rPr>
          <w:rFonts w:hint="eastAsia"/>
        </w:rPr>
        <w:t>二</w:t>
      </w:r>
      <w:r w:rsidR="0038013D" w:rsidRPr="00441F27">
        <w:rPr>
          <w:rFonts w:hint="eastAsia"/>
        </w:rPr>
        <w:t>、</w:t>
      </w:r>
      <w:r w:rsidR="00A76B1A">
        <w:rPr>
          <w:rFonts w:hint="eastAsia"/>
        </w:rPr>
        <w:t>上課</w:t>
      </w:r>
      <w:r w:rsidR="0041216E" w:rsidRPr="00441F27">
        <w:rPr>
          <w:rFonts w:hint="eastAsia"/>
        </w:rPr>
        <w:t>時間：</w:t>
      </w:r>
      <w:r w:rsidR="00A76B1A" w:rsidRPr="00A76B1A">
        <w:rPr>
          <w:rFonts w:hint="eastAsia"/>
        </w:rPr>
        <w:t>11</w:t>
      </w:r>
      <w:r w:rsidR="00333F2A">
        <w:rPr>
          <w:rFonts w:hint="eastAsia"/>
        </w:rPr>
        <w:t>4</w:t>
      </w:r>
      <w:r w:rsidR="00A76B1A" w:rsidRPr="00A76B1A">
        <w:rPr>
          <w:rFonts w:hint="eastAsia"/>
        </w:rPr>
        <w:t>年</w:t>
      </w:r>
      <w:r w:rsidR="00A76B1A" w:rsidRPr="00A76B1A">
        <w:rPr>
          <w:rFonts w:hint="eastAsia"/>
        </w:rPr>
        <w:t>3</w:t>
      </w:r>
      <w:r w:rsidR="00A76B1A" w:rsidRPr="00A76B1A">
        <w:rPr>
          <w:rFonts w:hint="eastAsia"/>
        </w:rPr>
        <w:t>月</w:t>
      </w:r>
      <w:r w:rsidR="00333F2A">
        <w:rPr>
          <w:rFonts w:hint="eastAsia"/>
        </w:rPr>
        <w:t>7</w:t>
      </w:r>
      <w:r w:rsidR="00A76B1A" w:rsidRPr="00A76B1A">
        <w:rPr>
          <w:rFonts w:hint="eastAsia"/>
        </w:rPr>
        <w:t>日至</w:t>
      </w:r>
      <w:r w:rsidR="00A76B1A" w:rsidRPr="00A76B1A">
        <w:rPr>
          <w:rFonts w:hint="eastAsia"/>
        </w:rPr>
        <w:t>5</w:t>
      </w:r>
      <w:r w:rsidR="00A76B1A" w:rsidRPr="00A76B1A">
        <w:rPr>
          <w:rFonts w:hint="eastAsia"/>
        </w:rPr>
        <w:t>月</w:t>
      </w:r>
      <w:r w:rsidR="00333F2A">
        <w:rPr>
          <w:rFonts w:hint="eastAsia"/>
        </w:rPr>
        <w:t>23</w:t>
      </w:r>
      <w:r w:rsidR="00A76B1A" w:rsidRPr="00A76B1A">
        <w:rPr>
          <w:rFonts w:hint="eastAsia"/>
        </w:rPr>
        <w:t>日</w:t>
      </w:r>
      <w:r w:rsidR="00EF2887">
        <w:rPr>
          <w:rFonts w:hint="eastAsia"/>
        </w:rPr>
        <w:t xml:space="preserve"> </w:t>
      </w:r>
      <w:r w:rsidR="00A76B1A">
        <w:rPr>
          <w:rFonts w:hint="eastAsia"/>
        </w:rPr>
        <w:t>下</w:t>
      </w:r>
      <w:r w:rsidR="00497785">
        <w:rPr>
          <w:rFonts w:hint="eastAsia"/>
        </w:rPr>
        <w:t>午</w:t>
      </w:r>
      <w:r w:rsidR="00337492" w:rsidRPr="00337492">
        <w:rPr>
          <w:rFonts w:hint="eastAsia"/>
        </w:rPr>
        <w:t>1</w:t>
      </w:r>
      <w:r w:rsidR="00A76B1A">
        <w:rPr>
          <w:rFonts w:hint="eastAsia"/>
        </w:rPr>
        <w:t>3:</w:t>
      </w:r>
      <w:r w:rsidR="00333F2A">
        <w:rPr>
          <w:rFonts w:hint="eastAsia"/>
        </w:rPr>
        <w:t>3</w:t>
      </w:r>
      <w:r w:rsidR="00337492" w:rsidRPr="00337492">
        <w:rPr>
          <w:rFonts w:hint="eastAsia"/>
        </w:rPr>
        <w:t>0</w:t>
      </w:r>
      <w:r w:rsidR="00337492" w:rsidRPr="00337492">
        <w:rPr>
          <w:rFonts w:hint="eastAsia"/>
        </w:rPr>
        <w:t>至</w:t>
      </w:r>
      <w:r w:rsidR="00337492" w:rsidRPr="00337492">
        <w:rPr>
          <w:rFonts w:hint="eastAsia"/>
        </w:rPr>
        <w:t>1</w:t>
      </w:r>
      <w:r w:rsidR="00333F2A">
        <w:rPr>
          <w:rFonts w:hint="eastAsia"/>
        </w:rPr>
        <w:t>6:0</w:t>
      </w:r>
      <w:r w:rsidR="00337492" w:rsidRPr="00337492">
        <w:rPr>
          <w:rFonts w:hint="eastAsia"/>
        </w:rPr>
        <w:t>0</w:t>
      </w:r>
    </w:p>
    <w:p w14:paraId="4F3DA3F7" w14:textId="77777777" w:rsidR="000A4FAE" w:rsidRDefault="00461BB4" w:rsidP="00903E63">
      <w:pPr>
        <w:pStyle w:val="2"/>
        <w:adjustRightInd w:val="0"/>
        <w:snapToGrid w:val="0"/>
        <w:spacing w:beforeLines="50" w:before="120" w:afterLines="50" w:after="120"/>
        <w:ind w:left="560" w:hangingChars="200" w:hanging="560"/>
      </w:pPr>
      <w:r>
        <w:rPr>
          <w:rFonts w:hint="eastAsia"/>
        </w:rPr>
        <w:t>三</w:t>
      </w:r>
      <w:r w:rsidRPr="00441F27">
        <w:rPr>
          <w:rFonts w:hint="eastAsia"/>
        </w:rPr>
        <w:t>、</w:t>
      </w:r>
      <w:r w:rsidR="00A76B1A">
        <w:rPr>
          <w:rFonts w:hint="eastAsia"/>
        </w:rPr>
        <w:t>上課</w:t>
      </w:r>
      <w:r w:rsidRPr="00441F27">
        <w:rPr>
          <w:rFonts w:hint="eastAsia"/>
        </w:rPr>
        <w:t>地點：</w:t>
      </w:r>
      <w:r w:rsidR="00A76B1A" w:rsidRPr="00A76B1A">
        <w:rPr>
          <w:rFonts w:hint="eastAsia"/>
        </w:rPr>
        <w:t>國立政治大學商學院</w:t>
      </w:r>
      <w:r w:rsidR="00A76B1A" w:rsidRPr="00A76B1A">
        <w:rPr>
          <w:rFonts w:hint="eastAsia"/>
        </w:rPr>
        <w:t>(</w:t>
      </w:r>
      <w:r w:rsidR="00A76B1A" w:rsidRPr="00A76B1A">
        <w:rPr>
          <w:rFonts w:hint="eastAsia"/>
        </w:rPr>
        <w:t>台北市文山區指南路二段</w:t>
      </w:r>
      <w:r w:rsidR="00A76B1A" w:rsidRPr="00A76B1A">
        <w:rPr>
          <w:rFonts w:hint="eastAsia"/>
        </w:rPr>
        <w:t>64</w:t>
      </w:r>
      <w:r w:rsidR="00A76B1A" w:rsidRPr="00A76B1A">
        <w:rPr>
          <w:rFonts w:hint="eastAsia"/>
        </w:rPr>
        <w:t>號</w:t>
      </w:r>
      <w:r w:rsidR="000A4FAE">
        <w:rPr>
          <w:rFonts w:hint="eastAsia"/>
        </w:rPr>
        <w:t>，</w:t>
      </w:r>
      <w:r w:rsidR="00903E63" w:rsidRPr="00903E63">
        <w:rPr>
          <w:rFonts w:hint="eastAsia"/>
        </w:rPr>
        <w:t>商館</w:t>
      </w:r>
    </w:p>
    <w:p w14:paraId="2474B560" w14:textId="38C38423" w:rsidR="00903E63" w:rsidRPr="00441F27" w:rsidRDefault="000A4FAE" w:rsidP="00903E63">
      <w:pPr>
        <w:pStyle w:val="2"/>
        <w:adjustRightInd w:val="0"/>
        <w:snapToGrid w:val="0"/>
        <w:spacing w:beforeLines="50" w:before="120" w:afterLines="50" w:after="120"/>
        <w:ind w:left="560" w:hangingChars="200" w:hanging="560"/>
      </w:pPr>
      <w:r>
        <w:rPr>
          <w:rFonts w:hint="eastAsia"/>
        </w:rPr>
        <w:t xml:space="preserve">              </w:t>
      </w:r>
      <w:r w:rsidR="00903E63" w:rsidRPr="00903E63">
        <w:rPr>
          <w:rFonts w:hint="eastAsia"/>
        </w:rPr>
        <w:t>260313</w:t>
      </w:r>
      <w:r w:rsidR="00A76B1A" w:rsidRPr="00A76B1A">
        <w:rPr>
          <w:rFonts w:hint="eastAsia"/>
        </w:rPr>
        <w:t>)</w:t>
      </w:r>
    </w:p>
    <w:p w14:paraId="084C1F26" w14:textId="009D4088" w:rsidR="00461BB4" w:rsidRDefault="006F326C" w:rsidP="00A76B1A">
      <w:pPr>
        <w:pStyle w:val="2"/>
        <w:adjustRightInd w:val="0"/>
        <w:snapToGrid w:val="0"/>
        <w:spacing w:beforeLines="50" w:before="120" w:afterLines="50" w:after="120"/>
        <w:ind w:leftChars="1" w:left="1842" w:hangingChars="657" w:hanging="1840"/>
        <w:jc w:val="both"/>
      </w:pPr>
      <w:r>
        <w:rPr>
          <w:rFonts w:hint="eastAsia"/>
        </w:rPr>
        <w:t>四、</w:t>
      </w:r>
      <w:r w:rsidR="00A76B1A">
        <w:rPr>
          <w:rFonts w:hint="eastAsia"/>
        </w:rPr>
        <w:t>主</w:t>
      </w:r>
      <w:r w:rsidR="00461BB4">
        <w:rPr>
          <w:rFonts w:hint="eastAsia"/>
        </w:rPr>
        <w:t>辦</w:t>
      </w:r>
      <w:r w:rsidR="00337492">
        <w:rPr>
          <w:rFonts w:hint="eastAsia"/>
        </w:rPr>
        <w:t>單位</w:t>
      </w:r>
      <w:r w:rsidR="00461BB4">
        <w:rPr>
          <w:rFonts w:hint="eastAsia"/>
        </w:rPr>
        <w:t>：</w:t>
      </w:r>
      <w:r w:rsidR="00591B87" w:rsidRPr="00591B87">
        <w:rPr>
          <w:rFonts w:hint="eastAsia"/>
        </w:rPr>
        <w:t>國立政治大學商學院國際經營與貿易學系</w:t>
      </w:r>
      <w:r w:rsidR="004C1EC3">
        <w:rPr>
          <w:rFonts w:hint="eastAsia"/>
        </w:rPr>
        <w:t>、</w:t>
      </w:r>
      <w:r w:rsidR="004C1EC3" w:rsidRPr="004C1EC3">
        <w:rPr>
          <w:rFonts w:hint="eastAsia"/>
        </w:rPr>
        <w:t>全國律師聯合會國際經貿談判委員會</w:t>
      </w:r>
    </w:p>
    <w:bookmarkEnd w:id="0"/>
    <w:p w14:paraId="6E594700" w14:textId="27937C47" w:rsidR="00097288" w:rsidRDefault="007C7AFD" w:rsidP="00E93074">
      <w:pPr>
        <w:pStyle w:val="2"/>
        <w:adjustRightInd w:val="0"/>
        <w:snapToGrid w:val="0"/>
        <w:spacing w:beforeLines="50" w:before="120" w:afterLines="50" w:after="120"/>
        <w:ind w:left="560" w:hangingChars="200" w:hanging="560"/>
      </w:pPr>
      <w:r>
        <w:rPr>
          <w:rFonts w:hint="eastAsia"/>
        </w:rPr>
        <w:t>五</w:t>
      </w:r>
      <w:r w:rsidR="0023682D" w:rsidRPr="00441F27">
        <w:rPr>
          <w:rFonts w:hint="eastAsia"/>
        </w:rPr>
        <w:t>、</w:t>
      </w:r>
      <w:r w:rsidR="00A76B1A" w:rsidRPr="00A76B1A">
        <w:rPr>
          <w:rFonts w:hint="eastAsia"/>
        </w:rPr>
        <w:t>各模組課程日期、課程主題、講者</w:t>
      </w:r>
      <w:r w:rsidR="00433B05" w:rsidRPr="00441F27">
        <w:rPr>
          <w:rFonts w:hint="eastAsia"/>
        </w:rPr>
        <w:t>：</w:t>
      </w:r>
    </w:p>
    <w:tbl>
      <w:tblPr>
        <w:tblW w:w="9792" w:type="dxa"/>
        <w:jc w:val="center"/>
        <w:tblCellMar>
          <w:left w:w="10" w:type="dxa"/>
          <w:right w:w="10" w:type="dxa"/>
        </w:tblCellMar>
        <w:tblLook w:val="04A0" w:firstRow="1" w:lastRow="0" w:firstColumn="1" w:lastColumn="0" w:noHBand="0" w:noVBand="1"/>
      </w:tblPr>
      <w:tblGrid>
        <w:gridCol w:w="1843"/>
        <w:gridCol w:w="5114"/>
        <w:gridCol w:w="2835"/>
      </w:tblGrid>
      <w:tr w:rsidR="00591B87" w:rsidRPr="00591B87" w14:paraId="75290F56" w14:textId="77777777" w:rsidTr="00714C6F">
        <w:trPr>
          <w:trHeight w:val="693"/>
          <w:tblHeader/>
          <w:jc w:val="center"/>
        </w:trPr>
        <w:tc>
          <w:tcPr>
            <w:tcW w:w="1843" w:type="dxa"/>
            <w:tcBorders>
              <w:top w:val="single" w:sz="4" w:space="0" w:color="000000"/>
              <w:left w:val="single" w:sz="4" w:space="0" w:color="000000"/>
              <w:bottom w:val="single" w:sz="4" w:space="0" w:color="000000"/>
              <w:right w:val="single" w:sz="4" w:space="0" w:color="000000"/>
            </w:tcBorders>
            <w:shd w:val="clear" w:color="auto" w:fill="FFFFCC"/>
            <w:tcMar>
              <w:top w:w="0" w:type="dxa"/>
              <w:left w:w="108" w:type="dxa"/>
              <w:bottom w:w="0" w:type="dxa"/>
              <w:right w:w="108" w:type="dxa"/>
            </w:tcMar>
            <w:vAlign w:val="center"/>
          </w:tcPr>
          <w:p w14:paraId="7E3FE2BD" w14:textId="77515449" w:rsidR="00591B87" w:rsidRPr="00591B87" w:rsidRDefault="00591B87" w:rsidP="00714C6F">
            <w:pPr>
              <w:snapToGrid w:val="0"/>
              <w:spacing w:before="180" w:after="180"/>
              <w:jc w:val="center"/>
              <w:rPr>
                <w:rFonts w:ascii="標楷體" w:eastAsia="標楷體" w:hAnsi="標楷體"/>
                <w:b/>
                <w:szCs w:val="22"/>
              </w:rPr>
            </w:pPr>
            <w:r w:rsidRPr="00591B87">
              <w:rPr>
                <w:rFonts w:ascii="標楷體" w:eastAsia="標楷體" w:hAnsi="標楷體" w:hint="eastAsia"/>
              </w:rPr>
              <w:lastRenderedPageBreak/>
              <w:t>模組與日期</w:t>
            </w:r>
          </w:p>
        </w:tc>
        <w:tc>
          <w:tcPr>
            <w:tcW w:w="5114" w:type="dxa"/>
            <w:tcBorders>
              <w:top w:val="single" w:sz="4" w:space="0" w:color="000000"/>
              <w:left w:val="single" w:sz="4" w:space="0" w:color="000000"/>
              <w:bottom w:val="single" w:sz="4" w:space="0" w:color="000000"/>
              <w:right w:val="single" w:sz="4" w:space="0" w:color="000000"/>
            </w:tcBorders>
            <w:shd w:val="clear" w:color="auto" w:fill="FFFFCC"/>
            <w:tcMar>
              <w:top w:w="0" w:type="dxa"/>
              <w:left w:w="108" w:type="dxa"/>
              <w:bottom w:w="0" w:type="dxa"/>
              <w:right w:w="108" w:type="dxa"/>
            </w:tcMar>
            <w:vAlign w:val="center"/>
          </w:tcPr>
          <w:p w14:paraId="73EA6CDC" w14:textId="5DAA5018" w:rsidR="00591B87" w:rsidRPr="00591B87" w:rsidRDefault="00591B87" w:rsidP="00714C6F">
            <w:pPr>
              <w:snapToGrid w:val="0"/>
              <w:spacing w:before="180" w:after="180"/>
              <w:jc w:val="center"/>
              <w:rPr>
                <w:rFonts w:ascii="標楷體" w:eastAsia="標楷體" w:hAnsi="標楷體"/>
                <w:b/>
              </w:rPr>
            </w:pPr>
            <w:r w:rsidRPr="00591B87">
              <w:rPr>
                <w:rFonts w:ascii="標楷體" w:eastAsia="標楷體" w:hAnsi="標楷體" w:hint="eastAsia"/>
              </w:rPr>
              <w:t>講</w:t>
            </w:r>
            <w:r w:rsidR="00714C6F">
              <w:rPr>
                <w:rFonts w:ascii="標楷體" w:eastAsia="標楷體" w:hAnsi="標楷體" w:hint="eastAsia"/>
              </w:rPr>
              <w:t xml:space="preserve">      </w:t>
            </w:r>
            <w:r w:rsidRPr="00591B87">
              <w:rPr>
                <w:rFonts w:ascii="標楷體" w:eastAsia="標楷體" w:hAnsi="標楷體" w:hint="eastAsia"/>
              </w:rPr>
              <w:t>題</w:t>
            </w:r>
          </w:p>
        </w:tc>
        <w:tc>
          <w:tcPr>
            <w:tcW w:w="2835"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35F2C09" w14:textId="4FBBED18" w:rsidR="00591B87" w:rsidRPr="00591B87" w:rsidRDefault="00591B87" w:rsidP="00714C6F">
            <w:pPr>
              <w:snapToGrid w:val="0"/>
              <w:spacing w:before="180" w:after="180"/>
              <w:jc w:val="center"/>
              <w:rPr>
                <w:rFonts w:ascii="標楷體" w:eastAsia="標楷體" w:hAnsi="標楷體"/>
                <w:b/>
              </w:rPr>
            </w:pPr>
            <w:r w:rsidRPr="00591B87">
              <w:rPr>
                <w:rFonts w:ascii="標楷體" w:eastAsia="標楷體" w:hAnsi="標楷體" w:hint="eastAsia"/>
              </w:rPr>
              <w:t>講</w:t>
            </w:r>
            <w:r w:rsidR="00714C6F">
              <w:rPr>
                <w:rFonts w:ascii="標楷體" w:eastAsia="標楷體" w:hAnsi="標楷體" w:hint="eastAsia"/>
              </w:rPr>
              <w:t xml:space="preserve"> </w:t>
            </w:r>
            <w:r w:rsidRPr="00591B87">
              <w:rPr>
                <w:rFonts w:ascii="標楷體" w:eastAsia="標楷體" w:hAnsi="標楷體" w:hint="eastAsia"/>
              </w:rPr>
              <w:t>者(職稱)</w:t>
            </w:r>
          </w:p>
        </w:tc>
      </w:tr>
      <w:tr w:rsidR="00591B87" w:rsidRPr="00591B87" w14:paraId="4C9027E2" w14:textId="77777777" w:rsidTr="00714C6F">
        <w:trPr>
          <w:trHeight w:val="454"/>
          <w:jc w:val="center"/>
        </w:trPr>
        <w:tc>
          <w:tcPr>
            <w:tcW w:w="1843" w:type="dxa"/>
            <w:tcBorders>
              <w:top w:val="single" w:sz="4" w:space="0" w:color="000000"/>
              <w:left w:val="single" w:sz="4" w:space="0" w:color="000000"/>
              <w:bottom w:val="single" w:sz="4" w:space="0" w:color="000000"/>
              <w:right w:val="single" w:sz="4" w:space="0" w:color="000000"/>
            </w:tcBorders>
            <w:shd w:val="clear" w:color="auto" w:fill="FFFFCC"/>
            <w:tcMar>
              <w:top w:w="0" w:type="dxa"/>
              <w:left w:w="108" w:type="dxa"/>
              <w:bottom w:w="0" w:type="dxa"/>
              <w:right w:w="108" w:type="dxa"/>
            </w:tcMar>
            <w:vAlign w:val="center"/>
          </w:tcPr>
          <w:p w14:paraId="433E4DAE" w14:textId="122013B9" w:rsidR="00591B87" w:rsidRPr="00591B87" w:rsidRDefault="00591B87" w:rsidP="00DE7DDF">
            <w:pPr>
              <w:snapToGrid w:val="0"/>
              <w:jc w:val="center"/>
              <w:rPr>
                <w:rFonts w:ascii="標楷體" w:eastAsia="標楷體" w:hAnsi="標楷體"/>
              </w:rPr>
            </w:pPr>
            <w:r w:rsidRPr="00591B87">
              <w:rPr>
                <w:rFonts w:ascii="標楷體" w:eastAsia="標楷體" w:hAnsi="標楷體" w:hint="eastAsia"/>
              </w:rPr>
              <w:t>模組1(3/7)</w:t>
            </w:r>
          </w:p>
        </w:tc>
        <w:tc>
          <w:tcPr>
            <w:tcW w:w="5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36D45E" w14:textId="73A1649D" w:rsidR="00591B87" w:rsidRPr="00591B87" w:rsidRDefault="00591B87" w:rsidP="00714C6F">
            <w:pPr>
              <w:snapToGrid w:val="0"/>
              <w:jc w:val="both"/>
              <w:rPr>
                <w:rFonts w:ascii="標楷體" w:eastAsia="標楷體" w:hAnsi="標楷體"/>
              </w:rPr>
            </w:pPr>
            <w:r w:rsidRPr="00591B87">
              <w:rPr>
                <w:rFonts w:ascii="標楷體" w:eastAsia="標楷體" w:hAnsi="標楷體" w:hint="eastAsia"/>
              </w:rPr>
              <w:t>國際經貿法基礎理論</w:t>
            </w:r>
            <w:proofErr w:type="gramStart"/>
            <w:r w:rsidRPr="00591B87">
              <w:rPr>
                <w:rFonts w:ascii="標楷體" w:eastAsia="標楷體" w:hAnsi="標楷體" w:hint="eastAsia"/>
              </w:rPr>
              <w:t>—</w:t>
            </w:r>
            <w:proofErr w:type="gramEnd"/>
            <w:r w:rsidRPr="00591B87">
              <w:rPr>
                <w:rFonts w:ascii="標楷體" w:eastAsia="標楷體" w:hAnsi="標楷體" w:hint="eastAsia"/>
              </w:rPr>
              <w:t>國際企業經營法規環境：世界貿易組織與國際經貿法基本原則</w:t>
            </w:r>
          </w:p>
        </w:tc>
        <w:tc>
          <w:tcPr>
            <w:tcW w:w="2835" w:type="dxa"/>
            <w:tcBorders>
              <w:top w:val="single" w:sz="4" w:space="0" w:color="000000"/>
              <w:left w:val="single" w:sz="4" w:space="0" w:color="000000"/>
              <w:bottom w:val="single" w:sz="4" w:space="0" w:color="000000"/>
              <w:right w:val="single" w:sz="4" w:space="0" w:color="000000"/>
            </w:tcBorders>
          </w:tcPr>
          <w:p w14:paraId="7A7DF0EA" w14:textId="119DD506" w:rsidR="00591B87" w:rsidRPr="00591B87" w:rsidRDefault="00591B87" w:rsidP="00591B87">
            <w:pPr>
              <w:snapToGrid w:val="0"/>
              <w:rPr>
                <w:rFonts w:ascii="標楷體" w:eastAsia="標楷體" w:hAnsi="標楷體"/>
              </w:rPr>
            </w:pPr>
            <w:r w:rsidRPr="00714C6F">
              <w:rPr>
                <w:rFonts w:ascii="標楷體" w:eastAsia="標楷體" w:hAnsi="標楷體" w:hint="eastAsia"/>
                <w:b/>
              </w:rPr>
              <w:t>楊培侃</w:t>
            </w:r>
            <w:r w:rsidRPr="00591B87">
              <w:rPr>
                <w:rFonts w:ascii="標楷體" w:eastAsia="標楷體" w:hAnsi="標楷體" w:hint="eastAsia"/>
              </w:rPr>
              <w:t>（國立政治大學國際經營與貿易學系教授、中華國際經貿研究學會理事長）</w:t>
            </w:r>
          </w:p>
        </w:tc>
      </w:tr>
      <w:tr w:rsidR="00591B87" w:rsidRPr="00591B87" w14:paraId="0AF3D539" w14:textId="77777777" w:rsidTr="00714C6F">
        <w:trPr>
          <w:trHeight w:val="454"/>
          <w:jc w:val="center"/>
        </w:trPr>
        <w:tc>
          <w:tcPr>
            <w:tcW w:w="1843" w:type="dxa"/>
            <w:tcBorders>
              <w:top w:val="single" w:sz="4" w:space="0" w:color="000000"/>
              <w:left w:val="single" w:sz="4" w:space="0" w:color="000000"/>
              <w:bottom w:val="single" w:sz="4" w:space="0" w:color="000000"/>
              <w:right w:val="single" w:sz="4" w:space="0" w:color="000000"/>
            </w:tcBorders>
            <w:shd w:val="clear" w:color="auto" w:fill="FFFFCC"/>
            <w:tcMar>
              <w:top w:w="0" w:type="dxa"/>
              <w:left w:w="108" w:type="dxa"/>
              <w:bottom w:w="0" w:type="dxa"/>
              <w:right w:w="108" w:type="dxa"/>
            </w:tcMar>
            <w:vAlign w:val="center"/>
          </w:tcPr>
          <w:p w14:paraId="62F73702" w14:textId="6F01EF90" w:rsidR="00591B87" w:rsidRPr="00591B87" w:rsidRDefault="00591B87" w:rsidP="00DE7DDF">
            <w:pPr>
              <w:snapToGrid w:val="0"/>
              <w:jc w:val="center"/>
              <w:rPr>
                <w:rFonts w:ascii="標楷體" w:eastAsia="標楷體" w:hAnsi="標楷體"/>
              </w:rPr>
            </w:pPr>
            <w:r w:rsidRPr="00591B87">
              <w:rPr>
                <w:rFonts w:ascii="標楷體" w:eastAsia="標楷體" w:hAnsi="標楷體" w:hint="eastAsia"/>
              </w:rPr>
              <w:t>模組2(3/14)</w:t>
            </w:r>
          </w:p>
        </w:tc>
        <w:tc>
          <w:tcPr>
            <w:tcW w:w="5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063B44" w14:textId="385063D8" w:rsidR="00591B87" w:rsidRPr="00591B87" w:rsidRDefault="00591B87" w:rsidP="00714C6F">
            <w:pPr>
              <w:snapToGrid w:val="0"/>
              <w:jc w:val="both"/>
              <w:rPr>
                <w:rFonts w:ascii="標楷體" w:eastAsia="標楷體" w:hAnsi="標楷體"/>
              </w:rPr>
            </w:pPr>
            <w:r w:rsidRPr="00591B87">
              <w:rPr>
                <w:rFonts w:ascii="標楷體" w:eastAsia="標楷體" w:hAnsi="標楷體" w:hint="eastAsia"/>
              </w:rPr>
              <w:t>國際企業經營法律風險與因應策略各論</w:t>
            </w:r>
            <w:proofErr w:type="gramStart"/>
            <w:r w:rsidRPr="00591B87">
              <w:rPr>
                <w:rFonts w:ascii="標楷體" w:eastAsia="標楷體" w:hAnsi="標楷體" w:hint="eastAsia"/>
              </w:rPr>
              <w:t>—</w:t>
            </w:r>
            <w:proofErr w:type="gramEnd"/>
            <w:r w:rsidRPr="00591B87">
              <w:rPr>
                <w:rFonts w:ascii="標楷體" w:eastAsia="標楷體" w:hAnsi="標楷體" w:hint="eastAsia"/>
              </w:rPr>
              <w:t>公司治理與法令遵循</w:t>
            </w:r>
          </w:p>
        </w:tc>
        <w:tc>
          <w:tcPr>
            <w:tcW w:w="2835" w:type="dxa"/>
            <w:tcBorders>
              <w:top w:val="single" w:sz="4" w:space="0" w:color="000000"/>
              <w:left w:val="single" w:sz="4" w:space="0" w:color="000000"/>
              <w:bottom w:val="single" w:sz="4" w:space="0" w:color="000000"/>
              <w:right w:val="single" w:sz="4" w:space="0" w:color="000000"/>
            </w:tcBorders>
          </w:tcPr>
          <w:p w14:paraId="271C7CFE" w14:textId="7F132B1C" w:rsidR="00591B87" w:rsidRPr="00591B87" w:rsidRDefault="00591B87" w:rsidP="00591B87">
            <w:pPr>
              <w:snapToGrid w:val="0"/>
              <w:rPr>
                <w:rFonts w:ascii="標楷體" w:eastAsia="標楷體" w:hAnsi="標楷體"/>
              </w:rPr>
            </w:pPr>
            <w:r w:rsidRPr="00714C6F">
              <w:rPr>
                <w:rFonts w:ascii="標楷體" w:eastAsia="標楷體" w:hAnsi="標楷體" w:hint="eastAsia"/>
                <w:b/>
              </w:rPr>
              <w:t>王文宇</w:t>
            </w:r>
            <w:r w:rsidRPr="00591B87">
              <w:rPr>
                <w:rFonts w:ascii="標楷體" w:eastAsia="標楷體" w:hAnsi="標楷體" w:hint="eastAsia"/>
              </w:rPr>
              <w:t>（開南大學法律學院榮譽講座教授兼院長）</w:t>
            </w:r>
          </w:p>
        </w:tc>
      </w:tr>
      <w:tr w:rsidR="00591B87" w:rsidRPr="00591B87" w14:paraId="65D49462" w14:textId="77777777" w:rsidTr="00714C6F">
        <w:trPr>
          <w:trHeight w:val="454"/>
          <w:jc w:val="center"/>
        </w:trPr>
        <w:tc>
          <w:tcPr>
            <w:tcW w:w="1843" w:type="dxa"/>
            <w:tcBorders>
              <w:top w:val="single" w:sz="4" w:space="0" w:color="000000"/>
              <w:left w:val="single" w:sz="4" w:space="0" w:color="000000"/>
              <w:bottom w:val="single" w:sz="4" w:space="0" w:color="000000"/>
              <w:right w:val="single" w:sz="4" w:space="0" w:color="000000"/>
            </w:tcBorders>
            <w:shd w:val="clear" w:color="auto" w:fill="FFFFCC"/>
            <w:tcMar>
              <w:top w:w="0" w:type="dxa"/>
              <w:left w:w="108" w:type="dxa"/>
              <w:bottom w:w="0" w:type="dxa"/>
              <w:right w:w="108" w:type="dxa"/>
            </w:tcMar>
            <w:vAlign w:val="center"/>
          </w:tcPr>
          <w:p w14:paraId="4747A0FB" w14:textId="1D69C29E" w:rsidR="00591B87" w:rsidRPr="00591B87" w:rsidRDefault="00591B87" w:rsidP="00DE7DDF">
            <w:pPr>
              <w:snapToGrid w:val="0"/>
              <w:jc w:val="center"/>
              <w:rPr>
                <w:rFonts w:ascii="標楷體" w:eastAsia="標楷體" w:hAnsi="標楷體"/>
              </w:rPr>
            </w:pPr>
            <w:r w:rsidRPr="00591B87">
              <w:rPr>
                <w:rFonts w:ascii="標楷體" w:eastAsia="標楷體" w:hAnsi="標楷體" w:hint="eastAsia"/>
              </w:rPr>
              <w:t>模組3(3/21)</w:t>
            </w:r>
          </w:p>
        </w:tc>
        <w:tc>
          <w:tcPr>
            <w:tcW w:w="5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F79CA5" w14:textId="7D5BDB2C" w:rsidR="00591B87" w:rsidRPr="00591B87" w:rsidRDefault="00591B87" w:rsidP="00714C6F">
            <w:pPr>
              <w:snapToGrid w:val="0"/>
              <w:jc w:val="both"/>
              <w:rPr>
                <w:rFonts w:ascii="標楷體" w:eastAsia="標楷體" w:hAnsi="標楷體"/>
              </w:rPr>
            </w:pPr>
            <w:r w:rsidRPr="00591B87">
              <w:rPr>
                <w:rFonts w:ascii="標楷體" w:eastAsia="標楷體" w:hAnsi="標楷體" w:hint="eastAsia"/>
              </w:rPr>
              <w:t>國際企業經營法律風險與因應策略各論</w:t>
            </w:r>
            <w:proofErr w:type="gramStart"/>
            <w:r w:rsidRPr="00591B87">
              <w:rPr>
                <w:rFonts w:ascii="標楷體" w:eastAsia="標楷體" w:hAnsi="標楷體" w:hint="eastAsia"/>
              </w:rPr>
              <w:t>—</w:t>
            </w:r>
            <w:proofErr w:type="gramEnd"/>
            <w:r w:rsidRPr="00591B87">
              <w:rPr>
                <w:rFonts w:ascii="標楷體" w:eastAsia="標楷體" w:hAnsi="標楷體" w:hint="eastAsia"/>
              </w:rPr>
              <w:t>國際商事爭議解決</w:t>
            </w:r>
          </w:p>
        </w:tc>
        <w:tc>
          <w:tcPr>
            <w:tcW w:w="2835" w:type="dxa"/>
            <w:tcBorders>
              <w:top w:val="single" w:sz="4" w:space="0" w:color="000000"/>
              <w:left w:val="single" w:sz="4" w:space="0" w:color="000000"/>
              <w:bottom w:val="single" w:sz="4" w:space="0" w:color="000000"/>
              <w:right w:val="single" w:sz="4" w:space="0" w:color="000000"/>
            </w:tcBorders>
          </w:tcPr>
          <w:p w14:paraId="33412927" w14:textId="47F41488" w:rsidR="00591B87" w:rsidRPr="00591B87" w:rsidRDefault="00591B87" w:rsidP="00591B87">
            <w:pPr>
              <w:snapToGrid w:val="0"/>
              <w:rPr>
                <w:rFonts w:ascii="標楷體" w:eastAsia="標楷體" w:hAnsi="標楷體"/>
              </w:rPr>
            </w:pPr>
            <w:r w:rsidRPr="00714C6F">
              <w:rPr>
                <w:rFonts w:ascii="標楷體" w:eastAsia="標楷體" w:hAnsi="標楷體" w:hint="eastAsia"/>
                <w:b/>
              </w:rPr>
              <w:t>陳希佳</w:t>
            </w:r>
            <w:r w:rsidRPr="00591B87">
              <w:rPr>
                <w:rFonts w:ascii="標楷體" w:eastAsia="標楷體" w:hAnsi="標楷體" w:hint="eastAsia"/>
              </w:rPr>
              <w:t>（眾才國際律師事務所主持律師、國際商會國際仲裁院院士）</w:t>
            </w:r>
          </w:p>
        </w:tc>
      </w:tr>
      <w:tr w:rsidR="00591B87" w:rsidRPr="00591B87" w14:paraId="107B221D" w14:textId="77777777" w:rsidTr="00714C6F">
        <w:trPr>
          <w:trHeight w:val="454"/>
          <w:jc w:val="center"/>
        </w:trPr>
        <w:tc>
          <w:tcPr>
            <w:tcW w:w="1843" w:type="dxa"/>
            <w:tcBorders>
              <w:top w:val="single" w:sz="4" w:space="0" w:color="000000"/>
              <w:left w:val="single" w:sz="4" w:space="0" w:color="000000"/>
              <w:bottom w:val="single" w:sz="4" w:space="0" w:color="000000"/>
              <w:right w:val="single" w:sz="4" w:space="0" w:color="000000"/>
            </w:tcBorders>
            <w:shd w:val="clear" w:color="auto" w:fill="FFFFCC"/>
            <w:tcMar>
              <w:top w:w="0" w:type="dxa"/>
              <w:left w:w="108" w:type="dxa"/>
              <w:bottom w:w="0" w:type="dxa"/>
              <w:right w:w="108" w:type="dxa"/>
            </w:tcMar>
            <w:vAlign w:val="center"/>
          </w:tcPr>
          <w:p w14:paraId="0484C78C" w14:textId="79C46E75" w:rsidR="00591B87" w:rsidRPr="00591B87" w:rsidRDefault="00591B87" w:rsidP="00DE7DDF">
            <w:pPr>
              <w:snapToGrid w:val="0"/>
              <w:jc w:val="center"/>
              <w:rPr>
                <w:rFonts w:ascii="標楷體" w:eastAsia="標楷體" w:hAnsi="標楷體"/>
              </w:rPr>
            </w:pPr>
            <w:r w:rsidRPr="00591B87">
              <w:rPr>
                <w:rFonts w:ascii="標楷體" w:eastAsia="標楷體" w:hAnsi="標楷體" w:hint="eastAsia"/>
              </w:rPr>
              <w:t>模組4(3/28)</w:t>
            </w:r>
          </w:p>
        </w:tc>
        <w:tc>
          <w:tcPr>
            <w:tcW w:w="5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E7F36A" w14:textId="7FCE8286" w:rsidR="00591B87" w:rsidRPr="00591B87" w:rsidRDefault="00591B87" w:rsidP="00714C6F">
            <w:pPr>
              <w:snapToGrid w:val="0"/>
              <w:jc w:val="both"/>
              <w:rPr>
                <w:rFonts w:ascii="標楷體" w:eastAsia="標楷體" w:hAnsi="標楷體"/>
              </w:rPr>
            </w:pPr>
            <w:r w:rsidRPr="00591B87">
              <w:rPr>
                <w:rFonts w:ascii="標楷體" w:eastAsia="標楷體" w:hAnsi="標楷體" w:hint="eastAsia"/>
              </w:rPr>
              <w:t>國際企業經營法律風險與因應策略各論</w:t>
            </w:r>
            <w:proofErr w:type="gramStart"/>
            <w:r w:rsidRPr="00591B87">
              <w:rPr>
                <w:rFonts w:ascii="標楷體" w:eastAsia="標楷體" w:hAnsi="標楷體" w:hint="eastAsia"/>
              </w:rPr>
              <w:t>—</w:t>
            </w:r>
            <w:proofErr w:type="gramEnd"/>
            <w:r w:rsidRPr="00591B87">
              <w:rPr>
                <w:rFonts w:ascii="標楷體" w:eastAsia="標楷體" w:hAnsi="標楷體" w:hint="eastAsia"/>
              </w:rPr>
              <w:t>從國際</w:t>
            </w:r>
            <w:proofErr w:type="gramStart"/>
            <w:r w:rsidRPr="00591B87">
              <w:rPr>
                <w:rFonts w:ascii="標楷體" w:eastAsia="標楷體" w:hAnsi="標楷體" w:hint="eastAsia"/>
              </w:rPr>
              <w:t>投資法看商業性</w:t>
            </w:r>
            <w:proofErr w:type="gramEnd"/>
            <w:r w:rsidRPr="00591B87">
              <w:rPr>
                <w:rFonts w:ascii="標楷體" w:eastAsia="標楷體" w:hAnsi="標楷體" w:hint="eastAsia"/>
              </w:rPr>
              <w:t>及非商業性風險</w:t>
            </w:r>
          </w:p>
        </w:tc>
        <w:tc>
          <w:tcPr>
            <w:tcW w:w="2835" w:type="dxa"/>
            <w:tcBorders>
              <w:top w:val="single" w:sz="4" w:space="0" w:color="000000"/>
              <w:left w:val="single" w:sz="4" w:space="0" w:color="000000"/>
              <w:bottom w:val="single" w:sz="4" w:space="0" w:color="000000"/>
              <w:right w:val="single" w:sz="4" w:space="0" w:color="000000"/>
            </w:tcBorders>
          </w:tcPr>
          <w:p w14:paraId="01721423" w14:textId="307250FB" w:rsidR="00591B87" w:rsidRPr="00591B87" w:rsidRDefault="00591B87" w:rsidP="00591B87">
            <w:pPr>
              <w:snapToGrid w:val="0"/>
              <w:rPr>
                <w:rFonts w:ascii="標楷體" w:eastAsia="標楷體" w:hAnsi="標楷體"/>
              </w:rPr>
            </w:pPr>
            <w:r w:rsidRPr="00714C6F">
              <w:rPr>
                <w:rFonts w:ascii="標楷體" w:eastAsia="標楷體" w:hAnsi="標楷體" w:hint="eastAsia"/>
                <w:b/>
              </w:rPr>
              <w:t>吳必然</w:t>
            </w:r>
            <w:r w:rsidRPr="00591B87">
              <w:rPr>
                <w:rFonts w:ascii="標楷體" w:eastAsia="標楷體" w:hAnsi="標楷體" w:hint="eastAsia"/>
              </w:rPr>
              <w:t>（協合國際法律事務所資深顧問、東吳法律研究所兼任副教授）</w:t>
            </w:r>
          </w:p>
        </w:tc>
      </w:tr>
      <w:tr w:rsidR="00591B87" w:rsidRPr="00591B87" w14:paraId="78B924BF" w14:textId="77777777" w:rsidTr="00714C6F">
        <w:trPr>
          <w:trHeight w:val="454"/>
          <w:jc w:val="center"/>
        </w:trPr>
        <w:tc>
          <w:tcPr>
            <w:tcW w:w="1843" w:type="dxa"/>
            <w:tcBorders>
              <w:top w:val="single" w:sz="4" w:space="0" w:color="000000"/>
              <w:left w:val="single" w:sz="4" w:space="0" w:color="000000"/>
              <w:bottom w:val="single" w:sz="4" w:space="0" w:color="000000"/>
              <w:right w:val="single" w:sz="4" w:space="0" w:color="000000"/>
            </w:tcBorders>
            <w:shd w:val="clear" w:color="auto" w:fill="FFFFCC"/>
            <w:tcMar>
              <w:top w:w="0" w:type="dxa"/>
              <w:left w:w="108" w:type="dxa"/>
              <w:bottom w:w="0" w:type="dxa"/>
              <w:right w:w="108" w:type="dxa"/>
            </w:tcMar>
            <w:vAlign w:val="center"/>
          </w:tcPr>
          <w:p w14:paraId="6F23D866" w14:textId="2C99823B" w:rsidR="00591B87" w:rsidRPr="00591B87" w:rsidRDefault="00591B87" w:rsidP="00DE7DDF">
            <w:pPr>
              <w:snapToGrid w:val="0"/>
              <w:jc w:val="center"/>
              <w:rPr>
                <w:rFonts w:ascii="標楷體" w:eastAsia="標楷體" w:hAnsi="標楷體"/>
              </w:rPr>
            </w:pPr>
            <w:r w:rsidRPr="00591B87">
              <w:rPr>
                <w:rFonts w:ascii="標楷體" w:eastAsia="標楷體" w:hAnsi="標楷體" w:hint="eastAsia"/>
              </w:rPr>
              <w:t>模組5(4/11)</w:t>
            </w:r>
          </w:p>
        </w:tc>
        <w:tc>
          <w:tcPr>
            <w:tcW w:w="5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31BAF6" w14:textId="1825CB22" w:rsidR="00591B87" w:rsidRPr="00591B87" w:rsidRDefault="00591B87" w:rsidP="00714C6F">
            <w:pPr>
              <w:snapToGrid w:val="0"/>
              <w:jc w:val="both"/>
              <w:rPr>
                <w:rFonts w:ascii="標楷體" w:eastAsia="標楷體" w:hAnsi="標楷體"/>
              </w:rPr>
            </w:pPr>
            <w:r w:rsidRPr="00591B87">
              <w:rPr>
                <w:rFonts w:ascii="標楷體" w:eastAsia="標楷體" w:hAnsi="標楷體" w:hint="eastAsia"/>
              </w:rPr>
              <w:t>國際企業經營法律風險與因應策略各論</w:t>
            </w:r>
            <w:proofErr w:type="gramStart"/>
            <w:r w:rsidRPr="00591B87">
              <w:rPr>
                <w:rFonts w:ascii="標楷體" w:eastAsia="標楷體" w:hAnsi="標楷體" w:hint="eastAsia"/>
              </w:rPr>
              <w:t>—</w:t>
            </w:r>
            <w:proofErr w:type="gramEnd"/>
            <w:r w:rsidRPr="00591B87">
              <w:rPr>
                <w:rFonts w:ascii="標楷體" w:eastAsia="標楷體" w:hAnsi="標楷體" w:hint="eastAsia"/>
              </w:rPr>
              <w:t>從企業人權的視角論遠洋漁工的困境與規範必要</w:t>
            </w:r>
          </w:p>
        </w:tc>
        <w:tc>
          <w:tcPr>
            <w:tcW w:w="2835" w:type="dxa"/>
            <w:tcBorders>
              <w:top w:val="single" w:sz="4" w:space="0" w:color="000000"/>
              <w:left w:val="single" w:sz="4" w:space="0" w:color="000000"/>
              <w:bottom w:val="single" w:sz="4" w:space="0" w:color="000000"/>
              <w:right w:val="single" w:sz="4" w:space="0" w:color="000000"/>
            </w:tcBorders>
          </w:tcPr>
          <w:p w14:paraId="07DE5D97" w14:textId="7CEE8594" w:rsidR="00591B87" w:rsidRPr="00591B87" w:rsidRDefault="00591B87" w:rsidP="00591B87">
            <w:pPr>
              <w:snapToGrid w:val="0"/>
              <w:rPr>
                <w:rFonts w:ascii="標楷體" w:eastAsia="標楷體" w:hAnsi="標楷體"/>
              </w:rPr>
            </w:pPr>
            <w:proofErr w:type="gramStart"/>
            <w:r w:rsidRPr="00714C6F">
              <w:rPr>
                <w:rFonts w:ascii="標楷體" w:eastAsia="標楷體" w:hAnsi="標楷體" w:hint="eastAsia"/>
                <w:b/>
              </w:rPr>
              <w:t>涂</w:t>
            </w:r>
            <w:proofErr w:type="gramEnd"/>
            <w:r w:rsidRPr="00714C6F">
              <w:rPr>
                <w:rFonts w:ascii="標楷體" w:eastAsia="標楷體" w:hAnsi="標楷體" w:hint="eastAsia"/>
                <w:b/>
              </w:rPr>
              <w:t>予</w:t>
            </w:r>
            <w:proofErr w:type="gramStart"/>
            <w:r w:rsidRPr="00714C6F">
              <w:rPr>
                <w:rFonts w:ascii="標楷體" w:eastAsia="標楷體" w:hAnsi="標楷體" w:hint="eastAsia"/>
                <w:b/>
              </w:rPr>
              <w:t>尹</w:t>
            </w:r>
            <w:proofErr w:type="gramEnd"/>
            <w:r w:rsidRPr="00591B87">
              <w:rPr>
                <w:rFonts w:ascii="標楷體" w:eastAsia="標楷體" w:hAnsi="標楷體" w:hint="eastAsia"/>
              </w:rPr>
              <w:t>（台灣人權促進會會長、淡江大學公共行政學系副教授）</w:t>
            </w:r>
          </w:p>
        </w:tc>
      </w:tr>
      <w:tr w:rsidR="00DE7DDF" w:rsidRPr="00591B87" w14:paraId="681ED64C" w14:textId="77777777" w:rsidTr="00714C6F">
        <w:trPr>
          <w:trHeight w:val="454"/>
          <w:jc w:val="center"/>
        </w:trPr>
        <w:tc>
          <w:tcPr>
            <w:tcW w:w="1843" w:type="dxa"/>
            <w:tcBorders>
              <w:top w:val="single" w:sz="4" w:space="0" w:color="000000"/>
              <w:left w:val="single" w:sz="4" w:space="0" w:color="000000"/>
              <w:bottom w:val="single" w:sz="4" w:space="0" w:color="000000"/>
              <w:right w:val="single" w:sz="4" w:space="0" w:color="000000"/>
            </w:tcBorders>
            <w:shd w:val="clear" w:color="auto" w:fill="FFFFCC"/>
            <w:tcMar>
              <w:top w:w="0" w:type="dxa"/>
              <w:left w:w="108" w:type="dxa"/>
              <w:bottom w:w="0" w:type="dxa"/>
              <w:right w:w="108" w:type="dxa"/>
            </w:tcMar>
            <w:vAlign w:val="center"/>
          </w:tcPr>
          <w:p w14:paraId="404A1A48" w14:textId="7CFEF6E4" w:rsidR="00DE7DDF" w:rsidRPr="00591B87" w:rsidRDefault="00DE7DDF" w:rsidP="00DE7DDF">
            <w:pPr>
              <w:snapToGrid w:val="0"/>
              <w:jc w:val="center"/>
              <w:rPr>
                <w:rFonts w:ascii="標楷體" w:eastAsia="標楷體" w:hAnsi="標楷體"/>
              </w:rPr>
            </w:pPr>
            <w:r w:rsidRPr="00591B87">
              <w:rPr>
                <w:rFonts w:ascii="標楷體" w:eastAsia="標楷體" w:hAnsi="標楷體" w:hint="eastAsia"/>
              </w:rPr>
              <w:t>模組6(4/18)</w:t>
            </w:r>
          </w:p>
        </w:tc>
        <w:tc>
          <w:tcPr>
            <w:tcW w:w="5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DF0775" w14:textId="5C527EB0" w:rsidR="00DE7DDF" w:rsidRPr="00591B87" w:rsidRDefault="00DE7DDF" w:rsidP="00714C6F">
            <w:pPr>
              <w:snapToGrid w:val="0"/>
              <w:jc w:val="both"/>
              <w:rPr>
                <w:rFonts w:ascii="標楷體" w:eastAsia="標楷體" w:hAnsi="標楷體"/>
              </w:rPr>
            </w:pPr>
            <w:r w:rsidRPr="00591B87">
              <w:rPr>
                <w:rFonts w:ascii="標楷體" w:eastAsia="標楷體" w:hAnsi="標楷體" w:hint="eastAsia"/>
              </w:rPr>
              <w:t>國際企業經營法律風險與因應策略各論</w:t>
            </w:r>
            <w:proofErr w:type="gramStart"/>
            <w:r w:rsidRPr="00591B87">
              <w:rPr>
                <w:rFonts w:ascii="標楷體" w:eastAsia="標楷體" w:hAnsi="標楷體" w:hint="eastAsia"/>
              </w:rPr>
              <w:t>—</w:t>
            </w:r>
            <w:proofErr w:type="gramEnd"/>
            <w:r w:rsidRPr="00591B87">
              <w:rPr>
                <w:rFonts w:ascii="標楷體" w:eastAsia="標楷體" w:hAnsi="標楷體" w:hint="eastAsia"/>
              </w:rPr>
              <w:t>企業勞動議題與人權治理</w:t>
            </w:r>
          </w:p>
        </w:tc>
        <w:tc>
          <w:tcPr>
            <w:tcW w:w="2835" w:type="dxa"/>
            <w:tcBorders>
              <w:top w:val="single" w:sz="4" w:space="0" w:color="000000"/>
              <w:left w:val="single" w:sz="4" w:space="0" w:color="000000"/>
              <w:bottom w:val="single" w:sz="4" w:space="0" w:color="000000"/>
              <w:right w:val="single" w:sz="4" w:space="0" w:color="000000"/>
            </w:tcBorders>
          </w:tcPr>
          <w:p w14:paraId="082E0267" w14:textId="63D31B80" w:rsidR="00DE7DDF" w:rsidRPr="00591B87" w:rsidRDefault="00DE7DDF" w:rsidP="00DE7DDF">
            <w:pPr>
              <w:snapToGrid w:val="0"/>
              <w:rPr>
                <w:rFonts w:ascii="標楷體" w:eastAsia="標楷體" w:hAnsi="標楷體"/>
              </w:rPr>
            </w:pPr>
            <w:r w:rsidRPr="00714C6F">
              <w:rPr>
                <w:rFonts w:ascii="標楷體" w:eastAsia="標楷體" w:hAnsi="標楷體" w:hint="eastAsia"/>
                <w:b/>
              </w:rPr>
              <w:t>林詩梅</w:t>
            </w:r>
            <w:r w:rsidRPr="00591B87">
              <w:rPr>
                <w:rFonts w:ascii="標楷體" w:eastAsia="標楷體" w:hAnsi="標楷體" w:hint="eastAsia"/>
              </w:rPr>
              <w:t>（澄理法律事務所主持律師、全國律師聯合會常務監事、新光金控等上市公司董事、獨立董事）</w:t>
            </w:r>
          </w:p>
        </w:tc>
      </w:tr>
      <w:tr w:rsidR="00DE7DDF" w:rsidRPr="00591B87" w14:paraId="18989974" w14:textId="77777777" w:rsidTr="00714C6F">
        <w:trPr>
          <w:trHeight w:val="454"/>
          <w:jc w:val="center"/>
        </w:trPr>
        <w:tc>
          <w:tcPr>
            <w:tcW w:w="1843" w:type="dxa"/>
            <w:tcBorders>
              <w:top w:val="single" w:sz="4" w:space="0" w:color="000000"/>
              <w:left w:val="single" w:sz="4" w:space="0" w:color="000000"/>
              <w:bottom w:val="single" w:sz="4" w:space="0" w:color="000000"/>
              <w:right w:val="single" w:sz="4" w:space="0" w:color="000000"/>
            </w:tcBorders>
            <w:shd w:val="clear" w:color="auto" w:fill="FFFFCC"/>
            <w:tcMar>
              <w:top w:w="0" w:type="dxa"/>
              <w:left w:w="108" w:type="dxa"/>
              <w:bottom w:w="0" w:type="dxa"/>
              <w:right w:w="108" w:type="dxa"/>
            </w:tcMar>
            <w:vAlign w:val="center"/>
          </w:tcPr>
          <w:p w14:paraId="25DDE23C" w14:textId="34D2D71E" w:rsidR="00DE7DDF" w:rsidRPr="00591B87" w:rsidRDefault="00DE7DDF" w:rsidP="00DE7DDF">
            <w:pPr>
              <w:snapToGrid w:val="0"/>
              <w:jc w:val="center"/>
              <w:rPr>
                <w:rFonts w:ascii="標楷體" w:eastAsia="標楷體" w:hAnsi="標楷體"/>
              </w:rPr>
            </w:pPr>
            <w:r w:rsidRPr="00591B87">
              <w:rPr>
                <w:rFonts w:ascii="標楷體" w:eastAsia="標楷體" w:hAnsi="標楷體" w:hint="eastAsia"/>
              </w:rPr>
              <w:t>模組7(4/25)</w:t>
            </w:r>
          </w:p>
        </w:tc>
        <w:tc>
          <w:tcPr>
            <w:tcW w:w="5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3CD730" w14:textId="179356AB" w:rsidR="00DE7DDF" w:rsidRPr="00591B87" w:rsidRDefault="00DE7DDF" w:rsidP="00714C6F">
            <w:pPr>
              <w:snapToGrid w:val="0"/>
              <w:jc w:val="both"/>
              <w:rPr>
                <w:rFonts w:ascii="標楷體" w:eastAsia="標楷體" w:hAnsi="標楷體"/>
              </w:rPr>
            </w:pPr>
            <w:r w:rsidRPr="00591B87">
              <w:rPr>
                <w:rFonts w:ascii="標楷體" w:eastAsia="標楷體" w:hAnsi="標楷體" w:hint="eastAsia"/>
              </w:rPr>
              <w:t>國際企業經營法律風險與因應策略各論</w:t>
            </w:r>
            <w:proofErr w:type="gramStart"/>
            <w:r w:rsidRPr="00591B87">
              <w:rPr>
                <w:rFonts w:ascii="標楷體" w:eastAsia="標楷體" w:hAnsi="標楷體" w:hint="eastAsia"/>
              </w:rPr>
              <w:t>—</w:t>
            </w:r>
            <w:proofErr w:type="gramEnd"/>
            <w:r w:rsidRPr="00591B87">
              <w:rPr>
                <w:rFonts w:ascii="標楷體" w:eastAsia="標楷體" w:hAnsi="標楷體" w:hint="eastAsia"/>
              </w:rPr>
              <w:t>全球ESG法律風險速</w:t>
            </w:r>
            <w:proofErr w:type="gramStart"/>
            <w:r w:rsidRPr="00591B87">
              <w:rPr>
                <w:rFonts w:ascii="標楷體" w:eastAsia="標楷體" w:hAnsi="標楷體" w:hint="eastAsia"/>
              </w:rPr>
              <w:t>覽</w:t>
            </w:r>
            <w:proofErr w:type="gramEnd"/>
            <w:r w:rsidRPr="00591B87">
              <w:rPr>
                <w:rFonts w:ascii="標楷體" w:eastAsia="標楷體" w:hAnsi="標楷體" w:hint="eastAsia"/>
              </w:rPr>
              <w:t>與未來領袖</w:t>
            </w:r>
            <w:proofErr w:type="gramStart"/>
            <w:r w:rsidRPr="00591B87">
              <w:rPr>
                <w:rFonts w:ascii="標楷體" w:eastAsia="標楷體" w:hAnsi="標楷體" w:hint="eastAsia"/>
              </w:rPr>
              <w:t>—</w:t>
            </w:r>
            <w:proofErr w:type="gramEnd"/>
            <w:r w:rsidRPr="00591B87">
              <w:rPr>
                <w:rFonts w:ascii="標楷體" w:eastAsia="標楷體" w:hAnsi="標楷體" w:hint="eastAsia"/>
              </w:rPr>
              <w:t>為受限制的時代找出路</w:t>
            </w:r>
          </w:p>
        </w:tc>
        <w:tc>
          <w:tcPr>
            <w:tcW w:w="2835" w:type="dxa"/>
            <w:tcBorders>
              <w:top w:val="single" w:sz="4" w:space="0" w:color="000000"/>
              <w:left w:val="single" w:sz="4" w:space="0" w:color="000000"/>
              <w:bottom w:val="single" w:sz="4" w:space="0" w:color="000000"/>
              <w:right w:val="single" w:sz="4" w:space="0" w:color="000000"/>
            </w:tcBorders>
          </w:tcPr>
          <w:p w14:paraId="5518198A" w14:textId="0A709D84" w:rsidR="00DE7DDF" w:rsidRPr="00591B87" w:rsidRDefault="00DE7DDF" w:rsidP="00DE7DDF">
            <w:pPr>
              <w:snapToGrid w:val="0"/>
              <w:rPr>
                <w:rFonts w:ascii="標楷體" w:eastAsia="標楷體" w:hAnsi="標楷體"/>
              </w:rPr>
            </w:pPr>
            <w:r w:rsidRPr="00714C6F">
              <w:rPr>
                <w:rFonts w:ascii="標楷體" w:eastAsia="標楷體" w:hAnsi="標楷體" w:hint="eastAsia"/>
                <w:b/>
              </w:rPr>
              <w:t>黃正忠</w:t>
            </w:r>
            <w:r w:rsidRPr="00591B87">
              <w:rPr>
                <w:rFonts w:ascii="標楷體" w:eastAsia="標楷體" w:hAnsi="標楷體" w:hint="eastAsia"/>
              </w:rPr>
              <w:t>（安侯永續發展顧問股份有限公司董事總經理）</w:t>
            </w:r>
          </w:p>
        </w:tc>
      </w:tr>
      <w:tr w:rsidR="00DE7DDF" w:rsidRPr="00591B87" w14:paraId="72D2654D" w14:textId="77777777" w:rsidTr="00714C6F">
        <w:trPr>
          <w:trHeight w:val="454"/>
          <w:jc w:val="center"/>
        </w:trPr>
        <w:tc>
          <w:tcPr>
            <w:tcW w:w="1843" w:type="dxa"/>
            <w:tcBorders>
              <w:top w:val="single" w:sz="4" w:space="0" w:color="000000"/>
              <w:left w:val="single" w:sz="4" w:space="0" w:color="000000"/>
              <w:bottom w:val="single" w:sz="4" w:space="0" w:color="000000"/>
              <w:right w:val="single" w:sz="4" w:space="0" w:color="000000"/>
            </w:tcBorders>
            <w:shd w:val="clear" w:color="auto" w:fill="FFFFCC"/>
            <w:tcMar>
              <w:top w:w="0" w:type="dxa"/>
              <w:left w:w="108" w:type="dxa"/>
              <w:bottom w:w="0" w:type="dxa"/>
              <w:right w:w="108" w:type="dxa"/>
            </w:tcMar>
            <w:vAlign w:val="center"/>
          </w:tcPr>
          <w:p w14:paraId="7E031AEE" w14:textId="1D5777B2" w:rsidR="00DE7DDF" w:rsidRPr="00591B87" w:rsidRDefault="00DE7DDF" w:rsidP="00DE7DDF">
            <w:pPr>
              <w:snapToGrid w:val="0"/>
              <w:jc w:val="center"/>
              <w:rPr>
                <w:rFonts w:ascii="標楷體" w:eastAsia="標楷體" w:hAnsi="標楷體"/>
              </w:rPr>
            </w:pPr>
            <w:r w:rsidRPr="00591B87">
              <w:rPr>
                <w:rFonts w:ascii="標楷體" w:eastAsia="標楷體" w:hAnsi="標楷體" w:hint="eastAsia"/>
              </w:rPr>
              <w:t>模組8(5/2)</w:t>
            </w:r>
          </w:p>
        </w:tc>
        <w:tc>
          <w:tcPr>
            <w:tcW w:w="5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2D1AA4" w14:textId="3F97979E" w:rsidR="00DE7DDF" w:rsidRPr="00591B87" w:rsidRDefault="00DE7DDF" w:rsidP="00714C6F">
            <w:pPr>
              <w:snapToGrid w:val="0"/>
              <w:jc w:val="both"/>
              <w:rPr>
                <w:rFonts w:ascii="標楷體" w:eastAsia="標楷體" w:hAnsi="標楷體"/>
              </w:rPr>
            </w:pPr>
            <w:r w:rsidRPr="00591B87">
              <w:rPr>
                <w:rFonts w:ascii="標楷體" w:eastAsia="標楷體" w:hAnsi="標楷體" w:hint="eastAsia"/>
              </w:rPr>
              <w:t>國際經貿法各論</w:t>
            </w:r>
            <w:proofErr w:type="gramStart"/>
            <w:r w:rsidRPr="00591B87">
              <w:rPr>
                <w:rFonts w:ascii="標楷體" w:eastAsia="標楷體" w:hAnsi="標楷體" w:hint="eastAsia"/>
              </w:rPr>
              <w:t>—</w:t>
            </w:r>
            <w:proofErr w:type="gramEnd"/>
            <w:r w:rsidRPr="00591B87">
              <w:rPr>
                <w:rFonts w:ascii="標楷體" w:eastAsia="標楷體" w:hAnsi="標楷體" w:hint="eastAsia"/>
              </w:rPr>
              <w:t>食品與農產品安全及國際貿易規範</w:t>
            </w:r>
          </w:p>
        </w:tc>
        <w:tc>
          <w:tcPr>
            <w:tcW w:w="2835" w:type="dxa"/>
            <w:tcBorders>
              <w:top w:val="single" w:sz="4" w:space="0" w:color="000000"/>
              <w:left w:val="single" w:sz="4" w:space="0" w:color="000000"/>
              <w:bottom w:val="single" w:sz="4" w:space="0" w:color="000000"/>
              <w:right w:val="single" w:sz="4" w:space="0" w:color="000000"/>
            </w:tcBorders>
          </w:tcPr>
          <w:p w14:paraId="5563DAEC" w14:textId="35A06BD4" w:rsidR="00DE7DDF" w:rsidRPr="00591B87" w:rsidRDefault="00DE7DDF" w:rsidP="00DE7DDF">
            <w:pPr>
              <w:snapToGrid w:val="0"/>
              <w:rPr>
                <w:rFonts w:ascii="標楷體" w:eastAsia="標楷體" w:hAnsi="標楷體"/>
              </w:rPr>
            </w:pPr>
            <w:r w:rsidRPr="00714C6F">
              <w:rPr>
                <w:rFonts w:ascii="標楷體" w:eastAsia="標楷體" w:hAnsi="標楷體" w:hint="eastAsia"/>
                <w:b/>
              </w:rPr>
              <w:t>廖鴻仁</w:t>
            </w:r>
            <w:r w:rsidRPr="00591B87">
              <w:rPr>
                <w:rFonts w:ascii="標楷體" w:eastAsia="標楷體" w:hAnsi="標楷體" w:hint="eastAsia"/>
              </w:rPr>
              <w:t>（農業部動植物防疫檢疫署企劃組專門委員）</w:t>
            </w:r>
          </w:p>
        </w:tc>
      </w:tr>
      <w:tr w:rsidR="00DE7DDF" w:rsidRPr="00591B87" w14:paraId="1A2FF5C2" w14:textId="77777777" w:rsidTr="00714C6F">
        <w:trPr>
          <w:trHeight w:val="454"/>
          <w:jc w:val="center"/>
        </w:trPr>
        <w:tc>
          <w:tcPr>
            <w:tcW w:w="1843" w:type="dxa"/>
            <w:tcBorders>
              <w:top w:val="single" w:sz="4" w:space="0" w:color="000000"/>
              <w:left w:val="single" w:sz="4" w:space="0" w:color="000000"/>
              <w:bottom w:val="single" w:sz="4" w:space="0" w:color="000000"/>
              <w:right w:val="single" w:sz="4" w:space="0" w:color="000000"/>
            </w:tcBorders>
            <w:shd w:val="clear" w:color="auto" w:fill="FFFFCC"/>
            <w:tcMar>
              <w:top w:w="0" w:type="dxa"/>
              <w:left w:w="108" w:type="dxa"/>
              <w:bottom w:w="0" w:type="dxa"/>
              <w:right w:w="108" w:type="dxa"/>
            </w:tcMar>
            <w:vAlign w:val="center"/>
          </w:tcPr>
          <w:p w14:paraId="3EED1A91" w14:textId="66557F47" w:rsidR="00DE7DDF" w:rsidRPr="00591B87" w:rsidRDefault="00DE7DDF" w:rsidP="00DE7DDF">
            <w:pPr>
              <w:snapToGrid w:val="0"/>
              <w:jc w:val="center"/>
              <w:rPr>
                <w:rFonts w:ascii="標楷體" w:eastAsia="標楷體" w:hAnsi="標楷體"/>
              </w:rPr>
            </w:pPr>
            <w:r w:rsidRPr="00591B87">
              <w:rPr>
                <w:rFonts w:ascii="標楷體" w:eastAsia="標楷體" w:hAnsi="標楷體" w:hint="eastAsia"/>
              </w:rPr>
              <w:t>模組9(5/9)</w:t>
            </w:r>
          </w:p>
        </w:tc>
        <w:tc>
          <w:tcPr>
            <w:tcW w:w="5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2110A2" w14:textId="7900A9C5" w:rsidR="00DE7DDF" w:rsidRPr="00591B87" w:rsidRDefault="00DE7DDF" w:rsidP="00714C6F">
            <w:pPr>
              <w:snapToGrid w:val="0"/>
              <w:jc w:val="both"/>
              <w:rPr>
                <w:rFonts w:ascii="標楷體" w:eastAsia="標楷體" w:hAnsi="標楷體"/>
              </w:rPr>
            </w:pPr>
            <w:r w:rsidRPr="00591B87">
              <w:rPr>
                <w:rFonts w:ascii="標楷體" w:eastAsia="標楷體" w:hAnsi="標楷體" w:hint="eastAsia"/>
              </w:rPr>
              <w:t>國際企業經營法律風險與因應策略各論</w:t>
            </w:r>
            <w:proofErr w:type="gramStart"/>
            <w:r w:rsidRPr="00591B87">
              <w:rPr>
                <w:rFonts w:ascii="標楷體" w:eastAsia="標楷體" w:hAnsi="標楷體" w:hint="eastAsia"/>
              </w:rPr>
              <w:t>—</w:t>
            </w:r>
            <w:proofErr w:type="gramEnd"/>
            <w:r w:rsidRPr="00591B87">
              <w:rPr>
                <w:rFonts w:ascii="標楷體" w:eastAsia="標楷體" w:hAnsi="標楷體" w:hint="eastAsia"/>
              </w:rPr>
              <w:t>國際金融監理與法令遵循風險</w:t>
            </w:r>
          </w:p>
        </w:tc>
        <w:tc>
          <w:tcPr>
            <w:tcW w:w="2835" w:type="dxa"/>
            <w:tcBorders>
              <w:top w:val="single" w:sz="4" w:space="0" w:color="000000"/>
              <w:left w:val="single" w:sz="4" w:space="0" w:color="000000"/>
              <w:bottom w:val="single" w:sz="4" w:space="0" w:color="000000"/>
              <w:right w:val="single" w:sz="4" w:space="0" w:color="000000"/>
            </w:tcBorders>
          </w:tcPr>
          <w:p w14:paraId="7487D62A" w14:textId="297DE8BF" w:rsidR="00DE7DDF" w:rsidRPr="00591B87" w:rsidRDefault="00DE7DDF" w:rsidP="00DE7DDF">
            <w:pPr>
              <w:snapToGrid w:val="0"/>
              <w:rPr>
                <w:rFonts w:ascii="標楷體" w:eastAsia="標楷體" w:hAnsi="標楷體"/>
              </w:rPr>
            </w:pPr>
            <w:r w:rsidRPr="00714C6F">
              <w:rPr>
                <w:rFonts w:ascii="標楷體" w:eastAsia="標楷體" w:hAnsi="標楷體" w:hint="eastAsia"/>
                <w:b/>
              </w:rPr>
              <w:t>柯怡明</w:t>
            </w:r>
            <w:r w:rsidRPr="00591B87">
              <w:rPr>
                <w:rFonts w:ascii="標楷體" w:eastAsia="標楷體" w:hAnsi="標楷體" w:hint="eastAsia"/>
              </w:rPr>
              <w:t>（兆豐國際商業銀行股份有限公司副總經理）</w:t>
            </w:r>
          </w:p>
        </w:tc>
      </w:tr>
      <w:tr w:rsidR="00DE7DDF" w:rsidRPr="00591B87" w14:paraId="65EF82B9" w14:textId="77777777" w:rsidTr="00714C6F">
        <w:trPr>
          <w:trHeight w:val="454"/>
          <w:jc w:val="center"/>
        </w:trPr>
        <w:tc>
          <w:tcPr>
            <w:tcW w:w="1843" w:type="dxa"/>
            <w:tcBorders>
              <w:top w:val="single" w:sz="4" w:space="0" w:color="000000"/>
              <w:left w:val="single" w:sz="4" w:space="0" w:color="000000"/>
              <w:bottom w:val="single" w:sz="4" w:space="0" w:color="000000"/>
              <w:right w:val="single" w:sz="4" w:space="0" w:color="000000"/>
            </w:tcBorders>
            <w:shd w:val="clear" w:color="auto" w:fill="FFFFCC"/>
            <w:tcMar>
              <w:top w:w="0" w:type="dxa"/>
              <w:left w:w="108" w:type="dxa"/>
              <w:bottom w:w="0" w:type="dxa"/>
              <w:right w:w="108" w:type="dxa"/>
            </w:tcMar>
            <w:vAlign w:val="center"/>
          </w:tcPr>
          <w:p w14:paraId="6F3B4F46" w14:textId="0E8C116E" w:rsidR="00DE7DDF" w:rsidRPr="00591B87" w:rsidRDefault="00DE7DDF" w:rsidP="00DE7DDF">
            <w:pPr>
              <w:snapToGrid w:val="0"/>
              <w:jc w:val="center"/>
              <w:rPr>
                <w:rFonts w:ascii="標楷體" w:eastAsia="標楷體" w:hAnsi="標楷體"/>
              </w:rPr>
            </w:pPr>
            <w:r w:rsidRPr="00591B87">
              <w:rPr>
                <w:rFonts w:ascii="標楷體" w:eastAsia="標楷體" w:hAnsi="標楷體" w:hint="eastAsia"/>
              </w:rPr>
              <w:t>模組</w:t>
            </w:r>
            <w:r>
              <w:rPr>
                <w:rFonts w:ascii="標楷體" w:eastAsia="標楷體" w:hAnsi="標楷體" w:hint="eastAsia"/>
              </w:rPr>
              <w:t>10(5/16</w:t>
            </w:r>
            <w:r w:rsidRPr="00591B87">
              <w:rPr>
                <w:rFonts w:ascii="標楷體" w:eastAsia="標楷體" w:hAnsi="標楷體" w:hint="eastAsia"/>
              </w:rPr>
              <w:t>)</w:t>
            </w:r>
          </w:p>
        </w:tc>
        <w:tc>
          <w:tcPr>
            <w:tcW w:w="5114" w:type="dxa"/>
            <w:tcBorders>
              <w:top w:val="nil"/>
              <w:left w:val="nil"/>
              <w:bottom w:val="single" w:sz="6" w:space="0" w:color="000000"/>
              <w:right w:val="single" w:sz="6" w:space="0" w:color="000000"/>
            </w:tcBorders>
            <w:tcMar>
              <w:top w:w="0" w:type="dxa"/>
              <w:left w:w="108" w:type="dxa"/>
              <w:bottom w:w="0" w:type="dxa"/>
              <w:right w:w="108" w:type="dxa"/>
            </w:tcMar>
            <w:vAlign w:val="center"/>
          </w:tcPr>
          <w:p w14:paraId="515D3594" w14:textId="1E2237DC" w:rsidR="00DE7DDF" w:rsidRPr="00591B87" w:rsidRDefault="00DE7DDF" w:rsidP="00714C6F">
            <w:pPr>
              <w:snapToGrid w:val="0"/>
              <w:jc w:val="both"/>
              <w:rPr>
                <w:rFonts w:ascii="標楷體" w:eastAsia="標楷體" w:hAnsi="標楷體"/>
              </w:rPr>
            </w:pPr>
            <w:r>
              <w:rPr>
                <w:rFonts w:eastAsia="標楷體" w:hint="eastAsia"/>
                <w:color w:val="000000"/>
              </w:rPr>
              <w:t>國際經貿談判法律專題討論及實務</w:t>
            </w:r>
            <w:proofErr w:type="gramStart"/>
            <w:r w:rsidRPr="00C41FE9">
              <w:rPr>
                <w:rFonts w:eastAsia="標楷體" w:hint="eastAsia"/>
                <w:color w:val="000000"/>
              </w:rPr>
              <w:t>—</w:t>
            </w:r>
            <w:proofErr w:type="gramEnd"/>
            <w:r>
              <w:rPr>
                <w:rFonts w:eastAsia="標楷體" w:hint="eastAsia"/>
                <w:color w:val="000000"/>
              </w:rPr>
              <w:t>國際商務談判與國際商務契約：從英文契約閱讀與審閱談起</w:t>
            </w:r>
          </w:p>
        </w:tc>
        <w:tc>
          <w:tcPr>
            <w:tcW w:w="2835" w:type="dxa"/>
            <w:tcBorders>
              <w:top w:val="nil"/>
              <w:left w:val="nil"/>
              <w:bottom w:val="single" w:sz="6" w:space="0" w:color="000000"/>
              <w:right w:val="single" w:sz="6" w:space="0" w:color="000000"/>
            </w:tcBorders>
            <w:vAlign w:val="center"/>
          </w:tcPr>
          <w:p w14:paraId="7FDD400F" w14:textId="0402168D" w:rsidR="00DE7DDF" w:rsidRPr="00591B87" w:rsidRDefault="00DE7DDF" w:rsidP="00DE7DDF">
            <w:pPr>
              <w:snapToGrid w:val="0"/>
              <w:rPr>
                <w:rFonts w:ascii="標楷體" w:eastAsia="標楷體" w:hAnsi="標楷體"/>
              </w:rPr>
            </w:pPr>
            <w:r w:rsidRPr="00714C6F">
              <w:rPr>
                <w:rFonts w:eastAsia="標楷體" w:hint="eastAsia"/>
                <w:b/>
                <w:color w:val="000000"/>
              </w:rPr>
              <w:t>許慧瑩</w:t>
            </w:r>
            <w:r>
              <w:rPr>
                <w:rFonts w:eastAsia="標楷體" w:hint="eastAsia"/>
                <w:color w:val="000000"/>
              </w:rPr>
              <w:t>（常盈國際法律事務所所長、陽明交通大學</w:t>
            </w:r>
            <w:r w:rsidR="004C1EC3">
              <w:rPr>
                <w:rFonts w:eastAsia="標楷體" w:hint="eastAsia"/>
                <w:color w:val="000000"/>
              </w:rPr>
              <w:t>科技法律學院</w:t>
            </w:r>
            <w:r>
              <w:rPr>
                <w:rFonts w:eastAsia="標楷體" w:hint="eastAsia"/>
                <w:color w:val="000000"/>
              </w:rPr>
              <w:t>兼任副教授、全國律師聯合會國際經貿談判委員會主任委員）</w:t>
            </w:r>
          </w:p>
        </w:tc>
      </w:tr>
      <w:tr w:rsidR="00DE7DDF" w:rsidRPr="00591B87" w14:paraId="47F0AB0E" w14:textId="77777777" w:rsidTr="00714C6F">
        <w:trPr>
          <w:trHeight w:val="454"/>
          <w:jc w:val="center"/>
        </w:trPr>
        <w:tc>
          <w:tcPr>
            <w:tcW w:w="1843" w:type="dxa"/>
            <w:tcBorders>
              <w:top w:val="single" w:sz="4" w:space="0" w:color="000000"/>
              <w:left w:val="single" w:sz="4" w:space="0" w:color="000000"/>
              <w:bottom w:val="single" w:sz="4" w:space="0" w:color="000000"/>
              <w:right w:val="single" w:sz="4" w:space="0" w:color="000000"/>
            </w:tcBorders>
            <w:shd w:val="clear" w:color="auto" w:fill="FFFFCC"/>
            <w:tcMar>
              <w:top w:w="0" w:type="dxa"/>
              <w:left w:w="108" w:type="dxa"/>
              <w:bottom w:w="0" w:type="dxa"/>
              <w:right w:w="108" w:type="dxa"/>
            </w:tcMar>
            <w:vAlign w:val="center"/>
          </w:tcPr>
          <w:p w14:paraId="0820EC29" w14:textId="015EB058" w:rsidR="00DE7DDF" w:rsidRPr="00591B87" w:rsidRDefault="00DE7DDF" w:rsidP="00DE7DDF">
            <w:pPr>
              <w:snapToGrid w:val="0"/>
              <w:jc w:val="center"/>
              <w:rPr>
                <w:rFonts w:ascii="標楷體" w:eastAsia="標楷體" w:hAnsi="標楷體"/>
              </w:rPr>
            </w:pPr>
            <w:r w:rsidRPr="00591B87">
              <w:rPr>
                <w:rFonts w:ascii="標楷體" w:eastAsia="標楷體" w:hAnsi="標楷體" w:hint="eastAsia"/>
              </w:rPr>
              <w:t>模組</w:t>
            </w:r>
            <w:r>
              <w:rPr>
                <w:rFonts w:ascii="標楷體" w:eastAsia="標楷體" w:hAnsi="標楷體" w:hint="eastAsia"/>
              </w:rPr>
              <w:t>11</w:t>
            </w:r>
            <w:r w:rsidRPr="00591B87">
              <w:rPr>
                <w:rFonts w:ascii="標楷體" w:eastAsia="標楷體" w:hAnsi="標楷體" w:hint="eastAsia"/>
              </w:rPr>
              <w:t>(5/</w:t>
            </w:r>
            <w:r>
              <w:rPr>
                <w:rFonts w:ascii="標楷體" w:eastAsia="標楷體" w:hAnsi="標楷體" w:hint="eastAsia"/>
              </w:rPr>
              <w:t>23</w:t>
            </w:r>
            <w:r w:rsidRPr="00591B87">
              <w:rPr>
                <w:rFonts w:ascii="標楷體" w:eastAsia="標楷體" w:hAnsi="標楷體" w:hint="eastAsia"/>
              </w:rPr>
              <w:t>)</w:t>
            </w:r>
          </w:p>
        </w:tc>
        <w:tc>
          <w:tcPr>
            <w:tcW w:w="5114" w:type="dxa"/>
            <w:tcBorders>
              <w:top w:val="nil"/>
              <w:left w:val="nil"/>
              <w:bottom w:val="single" w:sz="6" w:space="0" w:color="000000"/>
              <w:right w:val="single" w:sz="6" w:space="0" w:color="000000"/>
            </w:tcBorders>
            <w:tcMar>
              <w:top w:w="0" w:type="dxa"/>
              <w:left w:w="108" w:type="dxa"/>
              <w:bottom w:w="0" w:type="dxa"/>
              <w:right w:w="108" w:type="dxa"/>
            </w:tcMar>
            <w:vAlign w:val="center"/>
          </w:tcPr>
          <w:p w14:paraId="721092A5" w14:textId="38A130CD" w:rsidR="00DE7DDF" w:rsidRPr="00591B87" w:rsidRDefault="00DE7DDF" w:rsidP="00714C6F">
            <w:pPr>
              <w:snapToGrid w:val="0"/>
              <w:jc w:val="both"/>
              <w:rPr>
                <w:rFonts w:ascii="標楷體" w:eastAsia="標楷體" w:hAnsi="標楷體"/>
              </w:rPr>
            </w:pPr>
            <w:r>
              <w:rPr>
                <w:rFonts w:eastAsia="標楷體" w:hint="eastAsia"/>
                <w:color w:val="000000"/>
              </w:rPr>
              <w:t>其他國際經貿談判法律新興或跨領域議題</w:t>
            </w:r>
            <w:proofErr w:type="gramStart"/>
            <w:r w:rsidRPr="00C41FE9">
              <w:rPr>
                <w:rFonts w:eastAsia="標楷體" w:hint="eastAsia"/>
                <w:color w:val="000000"/>
              </w:rPr>
              <w:t>—</w:t>
            </w:r>
            <w:proofErr w:type="gramEnd"/>
            <w:r>
              <w:rPr>
                <w:rFonts w:eastAsia="標楷體" w:hint="eastAsia"/>
                <w:color w:val="000000"/>
              </w:rPr>
              <w:t>藥品法規科學對製藥產業發展與藥品供應之影響</w:t>
            </w:r>
          </w:p>
        </w:tc>
        <w:tc>
          <w:tcPr>
            <w:tcW w:w="2835" w:type="dxa"/>
            <w:tcBorders>
              <w:top w:val="nil"/>
              <w:left w:val="nil"/>
              <w:bottom w:val="single" w:sz="6" w:space="0" w:color="000000"/>
              <w:right w:val="single" w:sz="6" w:space="0" w:color="000000"/>
            </w:tcBorders>
            <w:vAlign w:val="center"/>
          </w:tcPr>
          <w:p w14:paraId="00D6B52A" w14:textId="1ADA06BC" w:rsidR="00DE7DDF" w:rsidRPr="00591B87" w:rsidRDefault="00DE7DDF" w:rsidP="00DE7DDF">
            <w:pPr>
              <w:snapToGrid w:val="0"/>
              <w:rPr>
                <w:rFonts w:ascii="標楷體" w:eastAsia="標楷體" w:hAnsi="標楷體"/>
              </w:rPr>
            </w:pPr>
            <w:r w:rsidRPr="00714C6F">
              <w:rPr>
                <w:rFonts w:eastAsia="標楷體" w:hint="eastAsia"/>
                <w:b/>
                <w:color w:val="000000"/>
              </w:rPr>
              <w:t>張連成</w:t>
            </w:r>
            <w:r>
              <w:rPr>
                <w:rFonts w:eastAsia="標楷體" w:hint="eastAsia"/>
                <w:color w:val="000000"/>
              </w:rPr>
              <w:t>（中央研究院智財技轉處簡任秘書）</w:t>
            </w:r>
          </w:p>
        </w:tc>
      </w:tr>
    </w:tbl>
    <w:p w14:paraId="50F67601" w14:textId="0446EE01" w:rsidR="000075CA" w:rsidRDefault="000075CA" w:rsidP="00441F27">
      <w:pPr>
        <w:pStyle w:val="2"/>
        <w:spacing w:beforeLines="50" w:before="120" w:afterLines="50" w:after="120"/>
        <w:ind w:left="560" w:hangingChars="200" w:hanging="560"/>
      </w:pPr>
      <w:bookmarkStart w:id="2" w:name="_Hlk96353895"/>
      <w:r>
        <w:rPr>
          <w:rFonts w:hint="eastAsia"/>
        </w:rPr>
        <w:lastRenderedPageBreak/>
        <w:t>六</w:t>
      </w:r>
      <w:r w:rsidRPr="00441F27">
        <w:rPr>
          <w:rFonts w:hint="eastAsia"/>
        </w:rPr>
        <w:t>、</w:t>
      </w:r>
      <w:r>
        <w:rPr>
          <w:rFonts w:hint="eastAsia"/>
        </w:rPr>
        <w:t>名額限制：</w:t>
      </w:r>
      <w:r w:rsidR="00A76B1A" w:rsidRPr="00A76B1A">
        <w:rPr>
          <w:rFonts w:hint="eastAsia"/>
        </w:rPr>
        <w:t>採實體進行，限額</w:t>
      </w:r>
      <w:r w:rsidR="00591B87">
        <w:rPr>
          <w:rFonts w:hint="eastAsia"/>
        </w:rPr>
        <w:t>4</w:t>
      </w:r>
      <w:r w:rsidR="00A76B1A" w:rsidRPr="00A76B1A">
        <w:rPr>
          <w:rFonts w:hint="eastAsia"/>
        </w:rPr>
        <w:t>0</w:t>
      </w:r>
      <w:r w:rsidR="00A76B1A" w:rsidRPr="00A76B1A">
        <w:rPr>
          <w:rFonts w:hint="eastAsia"/>
        </w:rPr>
        <w:t>位。</w:t>
      </w:r>
    </w:p>
    <w:p w14:paraId="1A19F56F" w14:textId="07AA95B7" w:rsidR="000075CA" w:rsidRDefault="00A45DDB" w:rsidP="00D047EE">
      <w:pPr>
        <w:pStyle w:val="2"/>
        <w:spacing w:beforeLines="50" w:before="120" w:afterLines="50" w:after="120"/>
        <w:ind w:left="560" w:hangingChars="200" w:hanging="560"/>
      </w:pPr>
      <w:r w:rsidRPr="00A45DDB">
        <w:rPr>
          <w:rFonts w:ascii="新細明體" w:hAnsi="新細明體" w:cs="新細明體"/>
          <w:kern w:val="0"/>
        </w:rPr>
        <w:drawing>
          <wp:anchor distT="0" distB="0" distL="114300" distR="114300" simplePos="0" relativeHeight="251658240" behindDoc="1" locked="0" layoutInCell="1" allowOverlap="1" wp14:anchorId="5C6A00EA" wp14:editId="17CBF7B3">
            <wp:simplePos x="0" y="0"/>
            <wp:positionH relativeFrom="column">
              <wp:posOffset>3976370</wp:posOffset>
            </wp:positionH>
            <wp:positionV relativeFrom="paragraph">
              <wp:posOffset>798830</wp:posOffset>
            </wp:positionV>
            <wp:extent cx="590550" cy="590550"/>
            <wp:effectExtent l="0" t="0" r="0" b="0"/>
            <wp:wrapNone/>
            <wp:docPr id="1" name="圖片 1" descr="C:\Users\USER\Downloads\qrcode - 2025-02-05T124614.63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USER\Downloads\qrcode - 2025-02-05T124614.636.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0550" cy="590550"/>
                    </a:xfrm>
                    <a:prstGeom prst="rect">
                      <a:avLst/>
                    </a:prstGeom>
                    <a:noFill/>
                    <a:ln>
                      <a:noFill/>
                    </a:ln>
                  </pic:spPr>
                </pic:pic>
              </a:graphicData>
            </a:graphic>
            <wp14:sizeRelH relativeFrom="page">
              <wp14:pctWidth>0</wp14:pctWidth>
            </wp14:sizeRelH>
            <wp14:sizeRelV relativeFrom="page">
              <wp14:pctHeight>0</wp14:pctHeight>
            </wp14:sizeRelV>
          </wp:anchor>
        </w:drawing>
      </w:r>
      <w:r w:rsidR="000075CA">
        <w:rPr>
          <w:rFonts w:hint="eastAsia"/>
        </w:rPr>
        <w:t>七、</w:t>
      </w:r>
      <w:r w:rsidR="000075CA" w:rsidRPr="00441F27">
        <w:rPr>
          <w:rStyle w:val="aa"/>
          <w:rFonts w:ascii="標楷體" w:hAnsi="標楷體" w:hint="eastAsia"/>
          <w:sz w:val="28"/>
          <w:szCs w:val="28"/>
        </w:rPr>
        <w:t>報名方式：</w:t>
      </w:r>
      <w:r w:rsidR="00A76B1A" w:rsidRPr="00A76B1A">
        <w:rPr>
          <w:rStyle w:val="aa"/>
          <w:rFonts w:ascii="標楷體" w:hAnsi="標楷體" w:hint="eastAsia"/>
          <w:sz w:val="28"/>
          <w:szCs w:val="28"/>
        </w:rPr>
        <w:t>即日起至11</w:t>
      </w:r>
      <w:r w:rsidR="004C1EC3">
        <w:rPr>
          <w:rStyle w:val="aa"/>
          <w:rFonts w:ascii="標楷體" w:hAnsi="標楷體" w:hint="eastAsia"/>
          <w:sz w:val="28"/>
          <w:szCs w:val="28"/>
        </w:rPr>
        <w:t>4</w:t>
      </w:r>
      <w:r w:rsidR="00A76B1A" w:rsidRPr="00A76B1A">
        <w:rPr>
          <w:rStyle w:val="aa"/>
          <w:rFonts w:ascii="標楷體" w:hAnsi="標楷體" w:hint="eastAsia"/>
          <w:sz w:val="28"/>
          <w:szCs w:val="28"/>
        </w:rPr>
        <w:t>年2月</w:t>
      </w:r>
      <w:r w:rsidR="004C1EC3">
        <w:rPr>
          <w:rStyle w:val="aa"/>
          <w:rFonts w:ascii="標楷體" w:hAnsi="標楷體" w:hint="eastAsia"/>
          <w:sz w:val="28"/>
          <w:szCs w:val="28"/>
        </w:rPr>
        <w:t>19</w:t>
      </w:r>
      <w:r w:rsidR="00A76B1A" w:rsidRPr="00A76B1A">
        <w:rPr>
          <w:rStyle w:val="aa"/>
          <w:rFonts w:ascii="標楷體" w:hAnsi="標楷體" w:hint="eastAsia"/>
          <w:sz w:val="28"/>
          <w:szCs w:val="28"/>
        </w:rPr>
        <w:t>日(星期</w:t>
      </w:r>
      <w:r w:rsidR="004C1EC3">
        <w:rPr>
          <w:rStyle w:val="aa"/>
          <w:rFonts w:ascii="標楷體" w:hAnsi="標楷體" w:hint="eastAsia"/>
          <w:sz w:val="28"/>
          <w:szCs w:val="28"/>
        </w:rPr>
        <w:t>三</w:t>
      </w:r>
      <w:r w:rsidR="00A76B1A" w:rsidRPr="00A76B1A">
        <w:rPr>
          <w:rStyle w:val="aa"/>
          <w:rFonts w:ascii="標楷體" w:hAnsi="標楷體" w:hint="eastAsia"/>
          <w:sz w:val="28"/>
          <w:szCs w:val="28"/>
        </w:rPr>
        <w:t>)</w:t>
      </w:r>
      <w:r w:rsidR="00A76B1A">
        <w:rPr>
          <w:rStyle w:val="aa"/>
          <w:rFonts w:ascii="標楷體" w:hAnsi="標楷體" w:hint="eastAsia"/>
          <w:sz w:val="28"/>
          <w:szCs w:val="28"/>
        </w:rPr>
        <w:t>中午</w:t>
      </w:r>
      <w:r w:rsidR="000075CA">
        <w:rPr>
          <w:rFonts w:hint="eastAsia"/>
        </w:rPr>
        <w:t>止，欲報名之律師，請於期限內逕向本會完成報名，以報名先後順序為準，額滿將提早關閉報名系統。報名完成之律師於</w:t>
      </w:r>
      <w:r w:rsidR="004C1EC3" w:rsidRPr="003B5D8D">
        <w:rPr>
          <w:rStyle w:val="aa"/>
          <w:rFonts w:ascii="標楷體" w:hAnsi="標楷體" w:hint="eastAsia"/>
          <w:sz w:val="28"/>
          <w:szCs w:val="28"/>
        </w:rPr>
        <w:t>114年2月20</w:t>
      </w:r>
      <w:r w:rsidR="000075CA" w:rsidRPr="003B5D8D">
        <w:rPr>
          <w:rStyle w:val="aa"/>
          <w:rFonts w:ascii="標楷體" w:hAnsi="標楷體" w:hint="eastAsia"/>
          <w:sz w:val="28"/>
          <w:szCs w:val="28"/>
        </w:rPr>
        <w:t>日</w:t>
      </w:r>
      <w:r w:rsidR="004C1EC3" w:rsidRPr="003B5D8D">
        <w:rPr>
          <w:rStyle w:val="aa"/>
          <w:rFonts w:ascii="標楷體" w:hAnsi="標楷體" w:hint="eastAsia"/>
          <w:sz w:val="28"/>
          <w:szCs w:val="28"/>
        </w:rPr>
        <w:t>(星期四)</w:t>
      </w:r>
      <w:r w:rsidR="000075CA" w:rsidRPr="003B5D8D">
        <w:rPr>
          <w:rStyle w:val="aa"/>
          <w:rFonts w:ascii="標楷體" w:hAnsi="標楷體" w:hint="eastAsia"/>
          <w:sz w:val="28"/>
          <w:szCs w:val="28"/>
        </w:rPr>
        <w:t>下</w:t>
      </w:r>
      <w:r w:rsidR="000075CA">
        <w:rPr>
          <w:rFonts w:hint="eastAsia"/>
        </w:rPr>
        <w:t>班前以電子郵件方式通知。</w:t>
      </w:r>
    </w:p>
    <w:p w14:paraId="20BB2DC4" w14:textId="44550CB5" w:rsidR="00075BFE" w:rsidRDefault="002C08D5" w:rsidP="002C08D5">
      <w:pPr>
        <w:pStyle w:val="Web"/>
      </w:pPr>
      <w:r>
        <w:rPr>
          <w:rFonts w:hint="eastAsia"/>
        </w:rPr>
        <w:t xml:space="preserve">     </w:t>
      </w:r>
      <w:r w:rsidR="000075CA" w:rsidRPr="002C08D5">
        <w:rPr>
          <w:rFonts w:ascii="標楷體" w:eastAsia="標楷體" w:hAnsi="標楷體" w:hint="eastAsia"/>
          <w:sz w:val="28"/>
          <w:szCs w:val="28"/>
        </w:rPr>
        <w:t>報名連結</w:t>
      </w:r>
      <w:r w:rsidR="000075CA">
        <w:rPr>
          <w:rFonts w:hint="eastAsia"/>
        </w:rPr>
        <w:t>：</w:t>
      </w:r>
      <w:hyperlink r:id="rId9" w:history="1">
        <w:r w:rsidR="00075BFE" w:rsidRPr="0093725B">
          <w:rPr>
            <w:rStyle w:val="af6"/>
          </w:rPr>
          <w:t>https://forms.gle/44i3MD529W4vQrkL6</w:t>
        </w:r>
      </w:hyperlink>
    </w:p>
    <w:bookmarkEnd w:id="2"/>
    <w:p w14:paraId="29AA0787" w14:textId="28D0D310" w:rsidR="00A45DDB" w:rsidRPr="00A45DDB" w:rsidRDefault="000075CA" w:rsidP="00A45DDB">
      <w:pPr>
        <w:pStyle w:val="Web"/>
        <w:rPr>
          <w:rFonts w:ascii="標楷體" w:eastAsia="標楷體" w:hAnsi="標楷體" w:cs="新細明體"/>
          <w:kern w:val="0"/>
          <w:sz w:val="28"/>
          <w:szCs w:val="28"/>
        </w:rPr>
      </w:pPr>
      <w:r w:rsidRPr="00A45DDB">
        <w:rPr>
          <w:rFonts w:ascii="標楷體" w:eastAsia="標楷體" w:hAnsi="標楷體" w:hint="eastAsia"/>
          <w:sz w:val="28"/>
          <w:szCs w:val="28"/>
        </w:rPr>
        <w:t>八</w:t>
      </w:r>
      <w:r w:rsidR="00D22167" w:rsidRPr="00A45DDB">
        <w:rPr>
          <w:rFonts w:ascii="標楷體" w:eastAsia="標楷體" w:hAnsi="標楷體" w:hint="eastAsia"/>
          <w:sz w:val="28"/>
          <w:szCs w:val="28"/>
        </w:rPr>
        <w:t>、</w:t>
      </w:r>
      <w:r w:rsidR="001D5705" w:rsidRPr="00A45DDB">
        <w:rPr>
          <w:rFonts w:ascii="標楷體" w:eastAsia="標楷體" w:hAnsi="標楷體" w:hint="eastAsia"/>
          <w:sz w:val="28"/>
          <w:szCs w:val="28"/>
        </w:rPr>
        <w:t>報名費用：免費</w:t>
      </w:r>
    </w:p>
    <w:p w14:paraId="1432D0F5" w14:textId="63643C2A" w:rsidR="00A76B1A" w:rsidRDefault="00A76B1A" w:rsidP="00A76B1A">
      <w:pPr>
        <w:pStyle w:val="2"/>
        <w:spacing w:beforeLines="50" w:before="120" w:afterLines="50" w:after="120"/>
        <w:ind w:left="560" w:hangingChars="200" w:hanging="560"/>
      </w:pPr>
      <w:r>
        <w:rPr>
          <w:rFonts w:hint="eastAsia"/>
        </w:rPr>
        <w:t>九、參與課程注意事項：</w:t>
      </w:r>
    </w:p>
    <w:p w14:paraId="6CD9B6C0" w14:textId="1EF44EB8" w:rsidR="004C1EC3" w:rsidRDefault="00A76B1A" w:rsidP="004C1EC3">
      <w:pPr>
        <w:pStyle w:val="2"/>
        <w:spacing w:beforeLines="50" w:before="120" w:afterLines="50" w:after="120"/>
        <w:ind w:left="560" w:hangingChars="200" w:hanging="560"/>
      </w:pPr>
      <w:r>
        <w:rPr>
          <w:rFonts w:hint="eastAsia"/>
        </w:rPr>
        <w:t xml:space="preserve">  (1)</w:t>
      </w:r>
      <w:r w:rsidR="00F57907" w:rsidRPr="00F57907">
        <w:rPr>
          <w:rFonts w:hint="eastAsia"/>
        </w:rPr>
        <w:t xml:space="preserve"> </w:t>
      </w:r>
      <w:r w:rsidR="004C1EC3">
        <w:rPr>
          <w:rFonts w:hint="eastAsia"/>
        </w:rPr>
        <w:t>律師會員參加本「</w:t>
      </w:r>
      <w:r w:rsidR="004C1EC3" w:rsidRPr="004C1EC3">
        <w:rPr>
          <w:rFonts w:hint="eastAsia"/>
        </w:rPr>
        <w:t>國際經貿談判法律專業領域進修科目課綱</w:t>
      </w:r>
      <w:r w:rsidR="004C1EC3">
        <w:rPr>
          <w:rFonts w:hint="eastAsia"/>
        </w:rPr>
        <w:t>」之課程</w:t>
      </w:r>
      <w:r w:rsidR="004C1EC3">
        <w:rPr>
          <w:rFonts w:hint="eastAsia"/>
        </w:rPr>
        <w:t>(</w:t>
      </w:r>
      <w:r w:rsidR="004C1EC3">
        <w:rPr>
          <w:rFonts w:hint="eastAsia"/>
        </w:rPr>
        <w:t>第一期進修課程</w:t>
      </w:r>
      <w:r w:rsidR="00E525E1">
        <w:rPr>
          <w:rFonts w:hint="eastAsia"/>
        </w:rPr>
        <w:t>如</w:t>
      </w:r>
      <w:r w:rsidR="004C1EC3" w:rsidRPr="004C1EC3">
        <w:rPr>
          <w:rFonts w:hint="eastAsia"/>
        </w:rPr>
        <w:t>所有模組課程均</w:t>
      </w:r>
      <w:r w:rsidR="00E525E1">
        <w:rPr>
          <w:rFonts w:hint="eastAsia"/>
        </w:rPr>
        <w:t>依規定</w:t>
      </w:r>
      <w:r w:rsidR="004C1EC3" w:rsidRPr="004C1EC3">
        <w:rPr>
          <w:rFonts w:hint="eastAsia"/>
        </w:rPr>
        <w:t>全程參加</w:t>
      </w:r>
      <w:r w:rsidR="003B5D8D">
        <w:rPr>
          <w:rFonts w:hint="eastAsia"/>
        </w:rPr>
        <w:t>，</w:t>
      </w:r>
      <w:r w:rsidR="00E525E1">
        <w:rPr>
          <w:rFonts w:hint="eastAsia"/>
        </w:rPr>
        <w:t>可</w:t>
      </w:r>
      <w:r w:rsidR="004C1EC3" w:rsidRPr="004C1EC3">
        <w:rPr>
          <w:rFonts w:hint="eastAsia"/>
        </w:rPr>
        <w:t>計</w:t>
      </w:r>
      <w:r w:rsidR="004C1EC3" w:rsidRPr="004C1EC3">
        <w:rPr>
          <w:rFonts w:hint="eastAsia"/>
        </w:rPr>
        <w:t>27.5</w:t>
      </w:r>
      <w:r w:rsidR="004C1EC3" w:rsidRPr="004C1EC3">
        <w:rPr>
          <w:rFonts w:hint="eastAsia"/>
        </w:rPr>
        <w:t>小時在職進修時數</w:t>
      </w:r>
      <w:r w:rsidR="00E525E1">
        <w:rPr>
          <w:rFonts w:hint="eastAsia"/>
        </w:rPr>
        <w:t>)</w:t>
      </w:r>
      <w:r w:rsidR="004C1EC3">
        <w:rPr>
          <w:rFonts w:hint="eastAsia"/>
        </w:rPr>
        <w:t>，且符合下列條件之一者，未來得向全國律師聯合會請領「國際經貿談判法律專業領域」進修證明：</w:t>
      </w:r>
      <w:r w:rsidR="00E525E1">
        <w:rPr>
          <w:rFonts w:hint="eastAsia"/>
        </w:rPr>
        <w:t>「</w:t>
      </w:r>
      <w:r w:rsidR="004C1EC3">
        <w:rPr>
          <w:rFonts w:hint="eastAsia"/>
        </w:rPr>
        <w:t>一、參加同一專業領域進修科目之課程，一年內達四十小時以上者。二、參加同一專業領域進修科目之課程，二年內達六十小時以上者。三、參加同一專業領域進修科目之課程，三年內達八十小時以上者。前項所稱一年，以個人會員參加該專業領域進修課程第一次授課期日起算。</w:t>
      </w:r>
      <w:r w:rsidR="00E525E1">
        <w:rPr>
          <w:rFonts w:hint="eastAsia"/>
        </w:rPr>
        <w:t>」</w:t>
      </w:r>
    </w:p>
    <w:p w14:paraId="7C870A49" w14:textId="0C543289" w:rsidR="00A76B1A" w:rsidRDefault="004C1EC3" w:rsidP="00E525E1">
      <w:pPr>
        <w:pStyle w:val="2"/>
        <w:spacing w:beforeLines="50" w:before="120" w:afterLines="50" w:after="120"/>
        <w:ind w:leftChars="100" w:left="565" w:hangingChars="116" w:hanging="325"/>
      </w:pPr>
      <w:r>
        <w:rPr>
          <w:rFonts w:hint="eastAsia"/>
        </w:rPr>
        <w:t>(</w:t>
      </w:r>
      <w:r w:rsidR="00E525E1">
        <w:rPr>
          <w:rFonts w:hint="eastAsia"/>
        </w:rPr>
        <w:t>2)</w:t>
      </w:r>
      <w:r w:rsidR="00A76B1A">
        <w:rPr>
          <w:rFonts w:hint="eastAsia"/>
        </w:rPr>
        <w:t>律師如需申請在職進修時數採認，請於報名時註記。將於全部課程結束後，以所有模組課程簽到表實際簽到時數發給在職進修時數證明</w:t>
      </w:r>
      <w:r w:rsidR="00A76B1A">
        <w:rPr>
          <w:rFonts w:hint="eastAsia"/>
        </w:rPr>
        <w:t>(</w:t>
      </w:r>
      <w:r w:rsidR="00A76B1A">
        <w:rPr>
          <w:rFonts w:hint="eastAsia"/>
        </w:rPr>
        <w:t>每模組課程均核計為</w:t>
      </w:r>
      <w:r w:rsidR="00A76B1A">
        <w:rPr>
          <w:rFonts w:hint="eastAsia"/>
        </w:rPr>
        <w:t>2</w:t>
      </w:r>
      <w:r w:rsidR="00C25CF3">
        <w:rPr>
          <w:rFonts w:hint="eastAsia"/>
        </w:rPr>
        <w:t>.5</w:t>
      </w:r>
      <w:r w:rsidR="00A76B1A">
        <w:rPr>
          <w:rFonts w:hint="eastAsia"/>
        </w:rPr>
        <w:t>小時在職進修時數，所有模組課程均全程參加計</w:t>
      </w:r>
      <w:r w:rsidR="00A76B1A">
        <w:rPr>
          <w:rFonts w:hint="eastAsia"/>
        </w:rPr>
        <w:t>2</w:t>
      </w:r>
      <w:r w:rsidR="00C25CF3">
        <w:rPr>
          <w:rFonts w:hint="eastAsia"/>
        </w:rPr>
        <w:t>7.5</w:t>
      </w:r>
      <w:r w:rsidR="00A76B1A">
        <w:rPr>
          <w:rFonts w:hint="eastAsia"/>
        </w:rPr>
        <w:t>小時在職進修時數</w:t>
      </w:r>
      <w:r w:rsidR="00A76B1A">
        <w:rPr>
          <w:rFonts w:hint="eastAsia"/>
        </w:rPr>
        <w:t>)</w:t>
      </w:r>
      <w:r w:rsidR="00A76B1A">
        <w:rPr>
          <w:rFonts w:hint="eastAsia"/>
        </w:rPr>
        <w:t>。各模組課程若遲到、早退或中途離場合計超過</w:t>
      </w:r>
      <w:r w:rsidR="00A76B1A">
        <w:rPr>
          <w:rFonts w:hint="eastAsia"/>
        </w:rPr>
        <w:t>15</w:t>
      </w:r>
      <w:r w:rsidR="00A76B1A">
        <w:rPr>
          <w:rFonts w:hint="eastAsia"/>
        </w:rPr>
        <w:t>分鐘以上即視為該模組課程缺課，就該模組課程無法申請開立時數證明。律師如需申請在職進修時數採認，請律師本人於每次模組課程務必確認律師本人已親自簽署簽到表，簽到表將為認定時數之重要依據。如未於報名時註明需申請發給在職進修時數證明，則不另外發給在職進修時數證明。</w:t>
      </w:r>
    </w:p>
    <w:p w14:paraId="63A29711" w14:textId="2E4A1DB9" w:rsidR="00A76B1A" w:rsidRDefault="00A76B1A" w:rsidP="00A76B1A">
      <w:pPr>
        <w:pStyle w:val="2"/>
        <w:spacing w:beforeLines="50" w:before="120" w:afterLines="50" w:after="120"/>
        <w:ind w:left="560" w:hangingChars="200" w:hanging="560"/>
      </w:pPr>
      <w:r>
        <w:rPr>
          <w:rFonts w:hint="eastAsia"/>
        </w:rPr>
        <w:t xml:space="preserve"> </w:t>
      </w:r>
      <w:r w:rsidR="003B5D8D">
        <w:rPr>
          <w:rFonts w:hint="eastAsia"/>
        </w:rPr>
        <w:t xml:space="preserve"> </w:t>
      </w:r>
      <w:r>
        <w:rPr>
          <w:rFonts w:hint="eastAsia"/>
        </w:rPr>
        <w:t>(</w:t>
      </w:r>
      <w:r w:rsidR="003B5D8D">
        <w:rPr>
          <w:rFonts w:hint="eastAsia"/>
        </w:rPr>
        <w:t>3</w:t>
      </w:r>
      <w:r>
        <w:rPr>
          <w:rFonts w:hint="eastAsia"/>
        </w:rPr>
        <w:t>)</w:t>
      </w:r>
      <w:r>
        <w:rPr>
          <w:rFonts w:hint="eastAsia"/>
        </w:rPr>
        <w:t>除申請本會在職進修課程時數以外，律師如另需</w:t>
      </w:r>
      <w:r w:rsidR="00E525E1">
        <w:rPr>
          <w:rFonts w:hint="eastAsia"/>
        </w:rPr>
        <w:t>國立</w:t>
      </w:r>
      <w:r>
        <w:rPr>
          <w:rFonts w:hint="eastAsia"/>
        </w:rPr>
        <w:t>政治大學</w:t>
      </w:r>
      <w:r w:rsidR="00E525E1">
        <w:rPr>
          <w:rFonts w:hint="eastAsia"/>
        </w:rPr>
        <w:t>國際經貿組織暨法律研究中心</w:t>
      </w:r>
      <w:r>
        <w:rPr>
          <w:rFonts w:hint="eastAsia"/>
        </w:rPr>
        <w:t>之研習時數證明，亦請先於報名時註明，將於全部課程結束後，以所有模組課程實際簽到時數並經</w:t>
      </w:r>
      <w:r w:rsidR="00C25CF3" w:rsidRPr="00C25CF3">
        <w:rPr>
          <w:rFonts w:hint="eastAsia"/>
        </w:rPr>
        <w:t>國立政治大學商學院國際經營與貿易學系</w:t>
      </w:r>
      <w:r>
        <w:rPr>
          <w:rFonts w:hint="eastAsia"/>
        </w:rPr>
        <w:t>、全國律師聯合會國際經貿談判委員會確認審核通過後，另行發給</w:t>
      </w:r>
      <w:r w:rsidR="00E525E1" w:rsidRPr="00E525E1">
        <w:rPr>
          <w:rFonts w:hint="eastAsia"/>
        </w:rPr>
        <w:t>國立政治大學國際經貿組織暨法律研究中心</w:t>
      </w:r>
      <w:r>
        <w:rPr>
          <w:rFonts w:hint="eastAsia"/>
        </w:rPr>
        <w:t>之研習時數證明。如未於報名時註明需發給</w:t>
      </w:r>
      <w:r w:rsidR="00E525E1" w:rsidRPr="00E525E1">
        <w:rPr>
          <w:rFonts w:hint="eastAsia"/>
        </w:rPr>
        <w:t>國立政治大學國際經貿組織暨法律研究中心</w:t>
      </w:r>
      <w:r>
        <w:rPr>
          <w:rFonts w:hint="eastAsia"/>
        </w:rPr>
        <w:t>之研習時數證明者，則不另外發給</w:t>
      </w:r>
      <w:r w:rsidR="00E525E1" w:rsidRPr="00E525E1">
        <w:rPr>
          <w:rFonts w:hint="eastAsia"/>
        </w:rPr>
        <w:t>國立政治大學國際經貿組織暨法律研究中心</w:t>
      </w:r>
      <w:r>
        <w:rPr>
          <w:rFonts w:hint="eastAsia"/>
        </w:rPr>
        <w:t>之研習時數證明。</w:t>
      </w:r>
    </w:p>
    <w:p w14:paraId="1247C90E" w14:textId="2DF06FCC" w:rsidR="00A76B1A" w:rsidRDefault="00A76B1A" w:rsidP="00A76B1A">
      <w:pPr>
        <w:pStyle w:val="2"/>
        <w:spacing w:beforeLines="50" w:before="120" w:afterLines="50" w:after="120"/>
        <w:ind w:left="560" w:hangingChars="200" w:hanging="560"/>
      </w:pPr>
      <w:r>
        <w:rPr>
          <w:rFonts w:hint="eastAsia"/>
        </w:rPr>
        <w:lastRenderedPageBreak/>
        <w:t xml:space="preserve">  </w:t>
      </w:r>
      <w:r>
        <w:t>(</w:t>
      </w:r>
      <w:r w:rsidR="003B5D8D">
        <w:rPr>
          <w:rFonts w:hint="eastAsia"/>
        </w:rPr>
        <w:t>4</w:t>
      </w:r>
      <w:r w:rsidRPr="00A76B1A">
        <w:t>)</w:t>
      </w:r>
      <w:r>
        <w:rPr>
          <w:rFonts w:hint="eastAsia"/>
        </w:rPr>
        <w:t>參加課程之律師會員應遵守政治大學「國際企業經營法律風險實務探討」課程等政治大學相關課程規定。</w:t>
      </w:r>
      <w:r w:rsidR="00E525E1">
        <w:rPr>
          <w:rFonts w:hint="eastAsia"/>
        </w:rPr>
        <w:t>律師會員參加均不須另行參加考試、不須另外繳交書面報告、亦不須進行口頭報告。</w:t>
      </w:r>
    </w:p>
    <w:p w14:paraId="36201487" w14:textId="4CE46C5E" w:rsidR="0048449E" w:rsidRPr="0048449E" w:rsidRDefault="0048449E" w:rsidP="00A76B1A">
      <w:pPr>
        <w:pStyle w:val="2"/>
        <w:spacing w:beforeLines="50" w:before="120" w:afterLines="50" w:after="120"/>
        <w:ind w:left="560" w:hangingChars="200" w:hanging="560"/>
      </w:pPr>
      <w:r>
        <w:rPr>
          <w:rFonts w:hint="eastAsia"/>
        </w:rPr>
        <w:t xml:space="preserve">  </w:t>
      </w:r>
      <w:r w:rsidRPr="0048449E">
        <w:rPr>
          <w:rFonts w:hint="eastAsia"/>
        </w:rPr>
        <w:t>(</w:t>
      </w:r>
      <w:r w:rsidR="003B5D8D">
        <w:rPr>
          <w:rFonts w:hint="eastAsia"/>
        </w:rPr>
        <w:t>5</w:t>
      </w:r>
      <w:r w:rsidRPr="0048449E">
        <w:rPr>
          <w:rFonts w:hint="eastAsia"/>
        </w:rPr>
        <w:t>)</w:t>
      </w:r>
      <w:r w:rsidRPr="0048449E">
        <w:rPr>
          <w:rFonts w:hint="eastAsia"/>
        </w:rPr>
        <w:t>主辦單位保留最終修改、變更、活動解釋及取消本活動之權利，若有相關異動將會公告於全律會網站，恕不另行通知。</w:t>
      </w:r>
    </w:p>
    <w:p w14:paraId="1E3D7F3E" w14:textId="77777777" w:rsidR="00A45DDB" w:rsidRDefault="00A45DDB" w:rsidP="00A45DDB">
      <w:pPr>
        <w:spacing w:line="0" w:lineRule="atLeast"/>
        <w:rPr>
          <w:rFonts w:ascii="docs-Roboto" w:hAnsi="docs-Roboto" w:hint="eastAsia"/>
          <w:color w:val="202124"/>
          <w:sz w:val="22"/>
          <w:shd w:val="clear" w:color="auto" w:fill="FFFFFF"/>
        </w:rPr>
      </w:pPr>
      <w:r w:rsidRPr="00A45DDB">
        <w:rPr>
          <w:rFonts w:ascii="標楷體" w:eastAsia="標楷體" w:hAnsi="標楷體"/>
          <w:color w:val="202124"/>
          <w:sz w:val="28"/>
          <w:szCs w:val="28"/>
          <w:shd w:val="clear" w:color="auto" w:fill="FFFFFF"/>
        </w:rPr>
        <w:t>※律師如需要在職進修時數</w:t>
      </w:r>
      <w:proofErr w:type="gramStart"/>
      <w:r w:rsidRPr="00A45DDB">
        <w:rPr>
          <w:rFonts w:ascii="標楷體" w:eastAsia="標楷體" w:hAnsi="標楷體"/>
          <w:color w:val="202124"/>
          <w:sz w:val="28"/>
          <w:szCs w:val="28"/>
          <w:shd w:val="clear" w:color="auto" w:fill="FFFFFF"/>
        </w:rPr>
        <w:t>採</w:t>
      </w:r>
      <w:proofErr w:type="gramEnd"/>
      <w:r w:rsidRPr="00A45DDB">
        <w:rPr>
          <w:rFonts w:ascii="標楷體" w:eastAsia="標楷體" w:hAnsi="標楷體"/>
          <w:color w:val="202124"/>
          <w:sz w:val="28"/>
          <w:szCs w:val="28"/>
          <w:shd w:val="clear" w:color="auto" w:fill="FFFFFF"/>
        </w:rPr>
        <w:t>認，可自行列下載空白表格，填寫研討會資訊，請主辦單位用印。</w:t>
      </w:r>
      <w:proofErr w:type="gramStart"/>
      <w:r w:rsidRPr="00A45DDB">
        <w:rPr>
          <w:rFonts w:ascii="標楷體" w:eastAsia="標楷體" w:hAnsi="標楷體"/>
          <w:color w:val="202124"/>
          <w:sz w:val="28"/>
          <w:szCs w:val="28"/>
          <w:shd w:val="clear" w:color="auto" w:fill="FFFFFF"/>
        </w:rPr>
        <w:t>（</w:t>
      </w:r>
      <w:proofErr w:type="gramEnd"/>
      <w:r w:rsidRPr="00A45DDB">
        <w:rPr>
          <w:rFonts w:ascii="標楷體" w:eastAsia="標楷體" w:hAnsi="標楷體"/>
          <w:color w:val="202124"/>
          <w:sz w:val="28"/>
          <w:szCs w:val="28"/>
          <w:shd w:val="clear" w:color="auto" w:fill="FFFFFF"/>
        </w:rPr>
        <w:t>本會律師在職進修手冊電子版請參見</w:t>
      </w:r>
      <w:hyperlink r:id="rId10" w:history="1">
        <w:r w:rsidRPr="00A45DDB">
          <w:rPr>
            <w:rStyle w:val="af6"/>
            <w:rFonts w:ascii="標楷體" w:eastAsia="標楷體" w:hAnsi="標楷體"/>
            <w:color w:val="1155CC"/>
            <w:sz w:val="28"/>
            <w:szCs w:val="28"/>
            <w:shd w:val="clear" w:color="auto" w:fill="FFFFFF"/>
          </w:rPr>
          <w:t>https://www.twba.org.tw/regulation/bylaws2/ac1bc92a-38c3-4e07-a3d6-71b0ed8a7100</w:t>
        </w:r>
      </w:hyperlink>
      <w:proofErr w:type="gramStart"/>
      <w:r>
        <w:rPr>
          <w:rFonts w:ascii="docs-Roboto" w:hAnsi="docs-Roboto"/>
          <w:color w:val="202124"/>
          <w:sz w:val="22"/>
          <w:szCs w:val="22"/>
          <w:shd w:val="clear" w:color="auto" w:fill="FFFFFF"/>
        </w:rPr>
        <w:t>）</w:t>
      </w:r>
      <w:proofErr w:type="gramEnd"/>
    </w:p>
    <w:p w14:paraId="5D15A144" w14:textId="015A39F7" w:rsidR="007D6722" w:rsidRPr="00A45DDB" w:rsidRDefault="007D6722" w:rsidP="007D6722">
      <w:pPr>
        <w:spacing w:line="0" w:lineRule="atLeast"/>
        <w:rPr>
          <w:rFonts w:ascii="標楷體" w:eastAsia="標楷體" w:hAnsi="標楷體"/>
          <w:sz w:val="28"/>
          <w:szCs w:val="28"/>
        </w:rPr>
      </w:pPr>
    </w:p>
    <w:p w14:paraId="21D89AE0" w14:textId="77777777" w:rsidR="007D6722" w:rsidRPr="007D6722" w:rsidRDefault="007D6722" w:rsidP="007D6722">
      <w:pPr>
        <w:rPr>
          <w:rFonts w:ascii="標楷體" w:eastAsia="標楷體" w:hAnsi="標楷體"/>
          <w:sz w:val="28"/>
          <w:szCs w:val="28"/>
        </w:rPr>
      </w:pPr>
      <w:r w:rsidRPr="007D6722">
        <w:rPr>
          <w:rFonts w:ascii="標楷體" w:eastAsia="標楷體" w:hAnsi="標楷體" w:cs="Arial"/>
          <w:color w:val="202124"/>
          <w:sz w:val="28"/>
          <w:szCs w:val="28"/>
          <w:shd w:val="clear" w:color="auto" w:fill="FFFFFF"/>
        </w:rPr>
        <w:t xml:space="preserve">聯絡人：全國律師聯合會秘書處 </w:t>
      </w:r>
      <w:proofErr w:type="gramStart"/>
      <w:r w:rsidRPr="007D6722">
        <w:rPr>
          <w:rFonts w:ascii="標楷體" w:eastAsia="標楷體" w:hAnsi="標楷體" w:cs="Arial"/>
          <w:color w:val="202124"/>
          <w:sz w:val="28"/>
          <w:szCs w:val="28"/>
          <w:shd w:val="clear" w:color="auto" w:fill="FFFFFF"/>
        </w:rPr>
        <w:t>應佳容</w:t>
      </w:r>
      <w:proofErr w:type="gramEnd"/>
      <w:r w:rsidRPr="007D6722">
        <w:rPr>
          <w:rFonts w:ascii="標楷體" w:eastAsia="標楷體" w:hAnsi="標楷體" w:cs="Arial"/>
          <w:color w:val="202124"/>
          <w:sz w:val="28"/>
          <w:szCs w:val="28"/>
          <w:shd w:val="clear" w:color="auto" w:fill="FFFFFF"/>
        </w:rPr>
        <w:t xml:space="preserve"> </w:t>
      </w:r>
      <w:r w:rsidRPr="007D6722">
        <w:rPr>
          <w:rFonts w:ascii="標楷體" w:eastAsia="標楷體" w:hAnsi="標楷體" w:cs="Arial" w:hint="eastAsia"/>
          <w:color w:val="202124"/>
          <w:sz w:val="28"/>
          <w:szCs w:val="28"/>
          <w:shd w:val="clear" w:color="auto" w:fill="FFFFFF"/>
        </w:rPr>
        <w:t xml:space="preserve">  </w:t>
      </w:r>
      <w:r w:rsidRPr="007D6722">
        <w:rPr>
          <w:rFonts w:ascii="標楷體" w:eastAsia="標楷體" w:hAnsi="標楷體" w:cs="Arial"/>
          <w:color w:val="202124"/>
          <w:sz w:val="28"/>
          <w:szCs w:val="28"/>
          <w:shd w:val="clear" w:color="auto" w:fill="FFFFFF"/>
        </w:rPr>
        <w:t>電話：(02)2388-1707#66</w:t>
      </w:r>
    </w:p>
    <w:p w14:paraId="119132ED" w14:textId="77777777" w:rsidR="00D877A0" w:rsidRDefault="00D877A0" w:rsidP="00D877A0">
      <w:pPr>
        <w:pStyle w:val="2"/>
        <w:spacing w:beforeLines="50" w:before="120" w:afterLines="50" w:after="120"/>
        <w:rPr>
          <w:rFonts w:ascii="標楷體" w:hAnsi="標楷體"/>
        </w:rPr>
      </w:pPr>
    </w:p>
    <w:sectPr w:rsidR="00D877A0" w:rsidSect="00310128">
      <w:footerReference w:type="default" r:id="rId11"/>
      <w:pgSz w:w="12240" w:h="15840"/>
      <w:pgMar w:top="1588" w:right="1134" w:bottom="1797"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7DCDB2" w14:textId="77777777" w:rsidR="008A3D8F" w:rsidRDefault="008A3D8F" w:rsidP="00DE7C69">
      <w:r>
        <w:separator/>
      </w:r>
    </w:p>
  </w:endnote>
  <w:endnote w:type="continuationSeparator" w:id="0">
    <w:p w14:paraId="714B375F" w14:textId="77777777" w:rsidR="008A3D8F" w:rsidRDefault="008A3D8F" w:rsidP="00DE7C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標楷體">
    <w:altName w:val="微軟正黑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20000287" w:usb1="00000000" w:usb2="00000000" w:usb3="00000000" w:csb0="0000019F" w:csb1="00000000"/>
  </w:font>
  <w:font w:name="docs-Roboto">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FA2906" w14:textId="10C7AE2C" w:rsidR="00C25CF3" w:rsidRDefault="00C25CF3">
    <w:pPr>
      <w:pStyle w:val="ad"/>
      <w:jc w:val="center"/>
    </w:pPr>
    <w:r>
      <w:fldChar w:fldCharType="begin"/>
    </w:r>
    <w:r>
      <w:instrText>PAGE   \* MERGEFORMAT</w:instrText>
    </w:r>
    <w:r>
      <w:fldChar w:fldCharType="separate"/>
    </w:r>
    <w:r w:rsidR="008B6286" w:rsidRPr="008B6286">
      <w:rPr>
        <w:noProof/>
        <w:lang w:val="zh-TW"/>
      </w:rPr>
      <w:t>4</w:t>
    </w:r>
    <w:r>
      <w:fldChar w:fldCharType="end"/>
    </w:r>
  </w:p>
  <w:p w14:paraId="4704B760" w14:textId="77777777" w:rsidR="00C25CF3" w:rsidRDefault="00C25CF3">
    <w:pPr>
      <w:pStyle w:val="ad"/>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447F2D" w14:textId="77777777" w:rsidR="008A3D8F" w:rsidRDefault="008A3D8F" w:rsidP="00DE7C69">
      <w:r>
        <w:separator/>
      </w:r>
    </w:p>
  </w:footnote>
  <w:footnote w:type="continuationSeparator" w:id="0">
    <w:p w14:paraId="1DBFC16E" w14:textId="77777777" w:rsidR="008A3D8F" w:rsidRDefault="008A3D8F" w:rsidP="00DE7C6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2876B2"/>
    <w:multiLevelType w:val="hybridMultilevel"/>
    <w:tmpl w:val="717868B8"/>
    <w:lvl w:ilvl="0" w:tplc="1B92F7A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A60159A"/>
    <w:multiLevelType w:val="hybridMultilevel"/>
    <w:tmpl w:val="B6F6A440"/>
    <w:lvl w:ilvl="0" w:tplc="2C984920">
      <w:start w:val="1"/>
      <w:numFmt w:val="decimal"/>
      <w:lvlText w:val="%1."/>
      <w:lvlJc w:val="left"/>
      <w:pPr>
        <w:ind w:left="480" w:hanging="480"/>
      </w:pPr>
      <w:rPr>
        <w:rFonts w:ascii="Calibri" w:eastAsia="標楷體" w:hAnsi="Calibri" w:hint="default"/>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2ED25951"/>
    <w:multiLevelType w:val="hybridMultilevel"/>
    <w:tmpl w:val="AB4E439E"/>
    <w:lvl w:ilvl="0" w:tplc="0010D4F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32DF5826"/>
    <w:multiLevelType w:val="hybridMultilevel"/>
    <w:tmpl w:val="073E2316"/>
    <w:lvl w:ilvl="0" w:tplc="D668DB8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378D6BA4"/>
    <w:multiLevelType w:val="hybridMultilevel"/>
    <w:tmpl w:val="AF5CF8A8"/>
    <w:lvl w:ilvl="0" w:tplc="781C339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3E3C46C7"/>
    <w:multiLevelType w:val="hybridMultilevel"/>
    <w:tmpl w:val="80A83EC8"/>
    <w:lvl w:ilvl="0" w:tplc="213417F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47635BA3"/>
    <w:multiLevelType w:val="hybridMultilevel"/>
    <w:tmpl w:val="A1BE5D7E"/>
    <w:lvl w:ilvl="0" w:tplc="2152C794">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8175E59"/>
    <w:multiLevelType w:val="hybridMultilevel"/>
    <w:tmpl w:val="D362E15E"/>
    <w:lvl w:ilvl="0" w:tplc="771601A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EE14B0F"/>
    <w:multiLevelType w:val="hybridMultilevel"/>
    <w:tmpl w:val="E8BC38DA"/>
    <w:lvl w:ilvl="0" w:tplc="2DEE5C46">
      <w:start w:val="1"/>
      <w:numFmt w:val="taiwaneseCountingThousand"/>
      <w:lvlText w:val="%1、"/>
      <w:lvlJc w:val="left"/>
      <w:pPr>
        <w:ind w:left="456" w:hanging="456"/>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5"/>
  </w:num>
  <w:num w:numId="2">
    <w:abstractNumId w:val="0"/>
  </w:num>
  <w:num w:numId="3">
    <w:abstractNumId w:val="2"/>
  </w:num>
  <w:num w:numId="4">
    <w:abstractNumId w:val="4"/>
  </w:num>
  <w:num w:numId="5">
    <w:abstractNumId w:val="1"/>
  </w:num>
  <w:num w:numId="6">
    <w:abstractNumId w:val="8"/>
  </w:num>
  <w:num w:numId="7">
    <w:abstractNumId w:val="7"/>
  </w:num>
  <w:num w:numId="8">
    <w:abstractNumId w:val="6"/>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sDQ3tTSxsDQ2NrawMDVS0lEKTi0uzszPAykwNKsFAAgG2z0tAAAA"/>
  </w:docVars>
  <w:rsids>
    <w:rsidRoot w:val="002B3F73"/>
    <w:rsid w:val="00005309"/>
    <w:rsid w:val="000075CA"/>
    <w:rsid w:val="0001350A"/>
    <w:rsid w:val="0002634A"/>
    <w:rsid w:val="00026468"/>
    <w:rsid w:val="00026500"/>
    <w:rsid w:val="000308F9"/>
    <w:rsid w:val="00034974"/>
    <w:rsid w:val="00034C36"/>
    <w:rsid w:val="00044F24"/>
    <w:rsid w:val="0004600A"/>
    <w:rsid w:val="00047A4D"/>
    <w:rsid w:val="00053D64"/>
    <w:rsid w:val="00056C21"/>
    <w:rsid w:val="0006771E"/>
    <w:rsid w:val="00075BFE"/>
    <w:rsid w:val="0007625E"/>
    <w:rsid w:val="00092F5D"/>
    <w:rsid w:val="00097288"/>
    <w:rsid w:val="000A25CB"/>
    <w:rsid w:val="000A4FAE"/>
    <w:rsid w:val="000A7036"/>
    <w:rsid w:val="000A7A61"/>
    <w:rsid w:val="000B2E7B"/>
    <w:rsid w:val="000B620C"/>
    <w:rsid w:val="000B6586"/>
    <w:rsid w:val="000B7C95"/>
    <w:rsid w:val="000C6E9F"/>
    <w:rsid w:val="000D3ED3"/>
    <w:rsid w:val="000E0D46"/>
    <w:rsid w:val="000E3CBC"/>
    <w:rsid w:val="000E5B91"/>
    <w:rsid w:val="000F1D50"/>
    <w:rsid w:val="000F227F"/>
    <w:rsid w:val="000F73F9"/>
    <w:rsid w:val="0014198A"/>
    <w:rsid w:val="00150603"/>
    <w:rsid w:val="001533B1"/>
    <w:rsid w:val="001535CA"/>
    <w:rsid w:val="00157D74"/>
    <w:rsid w:val="00161617"/>
    <w:rsid w:val="00164232"/>
    <w:rsid w:val="001734F1"/>
    <w:rsid w:val="00180E9A"/>
    <w:rsid w:val="001835F1"/>
    <w:rsid w:val="00190089"/>
    <w:rsid w:val="0019146B"/>
    <w:rsid w:val="001914C4"/>
    <w:rsid w:val="001976D9"/>
    <w:rsid w:val="001A0BFD"/>
    <w:rsid w:val="001A4C52"/>
    <w:rsid w:val="001B6E67"/>
    <w:rsid w:val="001C531D"/>
    <w:rsid w:val="001C5D23"/>
    <w:rsid w:val="001D0A4F"/>
    <w:rsid w:val="001D18F8"/>
    <w:rsid w:val="001D3D34"/>
    <w:rsid w:val="001D5705"/>
    <w:rsid w:val="001E664C"/>
    <w:rsid w:val="001F2FEB"/>
    <w:rsid w:val="00203BDB"/>
    <w:rsid w:val="0020603A"/>
    <w:rsid w:val="00210168"/>
    <w:rsid w:val="002174EC"/>
    <w:rsid w:val="00220487"/>
    <w:rsid w:val="00220B88"/>
    <w:rsid w:val="00222861"/>
    <w:rsid w:val="002313AB"/>
    <w:rsid w:val="002350A2"/>
    <w:rsid w:val="00235D7E"/>
    <w:rsid w:val="0023682D"/>
    <w:rsid w:val="002408D0"/>
    <w:rsid w:val="00251858"/>
    <w:rsid w:val="00284324"/>
    <w:rsid w:val="002A28A7"/>
    <w:rsid w:val="002B3F73"/>
    <w:rsid w:val="002B7E29"/>
    <w:rsid w:val="002C002B"/>
    <w:rsid w:val="002C08D5"/>
    <w:rsid w:val="002C2ED0"/>
    <w:rsid w:val="002D48E9"/>
    <w:rsid w:val="002D5690"/>
    <w:rsid w:val="002E6647"/>
    <w:rsid w:val="002E7E6D"/>
    <w:rsid w:val="002F30C8"/>
    <w:rsid w:val="002F64D9"/>
    <w:rsid w:val="002F76D5"/>
    <w:rsid w:val="002F779F"/>
    <w:rsid w:val="00301832"/>
    <w:rsid w:val="003028CC"/>
    <w:rsid w:val="00310128"/>
    <w:rsid w:val="0031092C"/>
    <w:rsid w:val="00311F40"/>
    <w:rsid w:val="00326FE9"/>
    <w:rsid w:val="00330441"/>
    <w:rsid w:val="00333F2A"/>
    <w:rsid w:val="00337492"/>
    <w:rsid w:val="003376AA"/>
    <w:rsid w:val="00341995"/>
    <w:rsid w:val="0034366A"/>
    <w:rsid w:val="003444D7"/>
    <w:rsid w:val="00351DDF"/>
    <w:rsid w:val="00353653"/>
    <w:rsid w:val="00355BB8"/>
    <w:rsid w:val="0036417D"/>
    <w:rsid w:val="0036443D"/>
    <w:rsid w:val="00377218"/>
    <w:rsid w:val="0038013D"/>
    <w:rsid w:val="003813C7"/>
    <w:rsid w:val="00383730"/>
    <w:rsid w:val="0038449F"/>
    <w:rsid w:val="00390691"/>
    <w:rsid w:val="003A157A"/>
    <w:rsid w:val="003A6097"/>
    <w:rsid w:val="003B051F"/>
    <w:rsid w:val="003B1B63"/>
    <w:rsid w:val="003B5D8D"/>
    <w:rsid w:val="003C0AF8"/>
    <w:rsid w:val="003C6FB8"/>
    <w:rsid w:val="003D3B64"/>
    <w:rsid w:val="003E4F90"/>
    <w:rsid w:val="003F0FB5"/>
    <w:rsid w:val="003F3BE8"/>
    <w:rsid w:val="00400644"/>
    <w:rsid w:val="00402B06"/>
    <w:rsid w:val="00403A85"/>
    <w:rsid w:val="0041216E"/>
    <w:rsid w:val="00413CB9"/>
    <w:rsid w:val="004163CC"/>
    <w:rsid w:val="004213C2"/>
    <w:rsid w:val="0043198A"/>
    <w:rsid w:val="00433B05"/>
    <w:rsid w:val="00437D6E"/>
    <w:rsid w:val="00441F27"/>
    <w:rsid w:val="00442031"/>
    <w:rsid w:val="00444DC1"/>
    <w:rsid w:val="00456907"/>
    <w:rsid w:val="00460D26"/>
    <w:rsid w:val="00461BB4"/>
    <w:rsid w:val="00462F6A"/>
    <w:rsid w:val="00471DAC"/>
    <w:rsid w:val="0047351C"/>
    <w:rsid w:val="004752D1"/>
    <w:rsid w:val="0047727E"/>
    <w:rsid w:val="00483255"/>
    <w:rsid w:val="0048449E"/>
    <w:rsid w:val="00486C78"/>
    <w:rsid w:val="00487066"/>
    <w:rsid w:val="004875BD"/>
    <w:rsid w:val="0049104B"/>
    <w:rsid w:val="00493682"/>
    <w:rsid w:val="004974B9"/>
    <w:rsid w:val="00497785"/>
    <w:rsid w:val="004A2377"/>
    <w:rsid w:val="004A78AC"/>
    <w:rsid w:val="004B1F6E"/>
    <w:rsid w:val="004B22FB"/>
    <w:rsid w:val="004B7E2E"/>
    <w:rsid w:val="004C1EC3"/>
    <w:rsid w:val="004C57D7"/>
    <w:rsid w:val="004C6DE6"/>
    <w:rsid w:val="004C7D8C"/>
    <w:rsid w:val="004D130D"/>
    <w:rsid w:val="004D18E1"/>
    <w:rsid w:val="004D38E9"/>
    <w:rsid w:val="004D4766"/>
    <w:rsid w:val="004E27C7"/>
    <w:rsid w:val="004E696B"/>
    <w:rsid w:val="004F2439"/>
    <w:rsid w:val="004F50C5"/>
    <w:rsid w:val="004F6A3A"/>
    <w:rsid w:val="004F7A8A"/>
    <w:rsid w:val="00506504"/>
    <w:rsid w:val="0051283B"/>
    <w:rsid w:val="00517132"/>
    <w:rsid w:val="0052345F"/>
    <w:rsid w:val="00524C6A"/>
    <w:rsid w:val="0055060A"/>
    <w:rsid w:val="00554A2D"/>
    <w:rsid w:val="00563CFE"/>
    <w:rsid w:val="00564DE5"/>
    <w:rsid w:val="00591B87"/>
    <w:rsid w:val="00592E29"/>
    <w:rsid w:val="005942C1"/>
    <w:rsid w:val="00594DCD"/>
    <w:rsid w:val="005A3644"/>
    <w:rsid w:val="005B0C70"/>
    <w:rsid w:val="005B0FAA"/>
    <w:rsid w:val="005B3344"/>
    <w:rsid w:val="005C09A7"/>
    <w:rsid w:val="005E607E"/>
    <w:rsid w:val="005F04F1"/>
    <w:rsid w:val="00603B4F"/>
    <w:rsid w:val="00603F05"/>
    <w:rsid w:val="00612020"/>
    <w:rsid w:val="00614B7B"/>
    <w:rsid w:val="00616E69"/>
    <w:rsid w:val="00621B47"/>
    <w:rsid w:val="006264F1"/>
    <w:rsid w:val="00634599"/>
    <w:rsid w:val="00642047"/>
    <w:rsid w:val="006428E5"/>
    <w:rsid w:val="00653DFD"/>
    <w:rsid w:val="00657383"/>
    <w:rsid w:val="006652A6"/>
    <w:rsid w:val="00670823"/>
    <w:rsid w:val="0067561D"/>
    <w:rsid w:val="00687B3A"/>
    <w:rsid w:val="00691860"/>
    <w:rsid w:val="00696CA9"/>
    <w:rsid w:val="006A42C4"/>
    <w:rsid w:val="006A47C2"/>
    <w:rsid w:val="006A47EA"/>
    <w:rsid w:val="006B542F"/>
    <w:rsid w:val="006E4C6C"/>
    <w:rsid w:val="006F326C"/>
    <w:rsid w:val="006F701D"/>
    <w:rsid w:val="007005E6"/>
    <w:rsid w:val="00701B29"/>
    <w:rsid w:val="00702931"/>
    <w:rsid w:val="00714C6F"/>
    <w:rsid w:val="00717E04"/>
    <w:rsid w:val="00726A66"/>
    <w:rsid w:val="00727A71"/>
    <w:rsid w:val="00752EFD"/>
    <w:rsid w:val="007655C5"/>
    <w:rsid w:val="00787E9B"/>
    <w:rsid w:val="00796862"/>
    <w:rsid w:val="007A1098"/>
    <w:rsid w:val="007A3417"/>
    <w:rsid w:val="007A43CA"/>
    <w:rsid w:val="007B3E81"/>
    <w:rsid w:val="007C4D0D"/>
    <w:rsid w:val="007C78AB"/>
    <w:rsid w:val="007C7AFD"/>
    <w:rsid w:val="007C7E58"/>
    <w:rsid w:val="007D6722"/>
    <w:rsid w:val="007E3F70"/>
    <w:rsid w:val="007E5118"/>
    <w:rsid w:val="007F6CC5"/>
    <w:rsid w:val="007F7981"/>
    <w:rsid w:val="007F7C97"/>
    <w:rsid w:val="00806A42"/>
    <w:rsid w:val="008175CA"/>
    <w:rsid w:val="00821FFE"/>
    <w:rsid w:val="00822107"/>
    <w:rsid w:val="008240BB"/>
    <w:rsid w:val="008263A3"/>
    <w:rsid w:val="00833323"/>
    <w:rsid w:val="0083530D"/>
    <w:rsid w:val="008373DB"/>
    <w:rsid w:val="00843154"/>
    <w:rsid w:val="0085059B"/>
    <w:rsid w:val="00852C22"/>
    <w:rsid w:val="00852D67"/>
    <w:rsid w:val="00857A3B"/>
    <w:rsid w:val="00862A7C"/>
    <w:rsid w:val="00865215"/>
    <w:rsid w:val="00870BAD"/>
    <w:rsid w:val="00872119"/>
    <w:rsid w:val="00874413"/>
    <w:rsid w:val="00876084"/>
    <w:rsid w:val="00881F1C"/>
    <w:rsid w:val="008827F2"/>
    <w:rsid w:val="00882D9A"/>
    <w:rsid w:val="00890B19"/>
    <w:rsid w:val="00891EA1"/>
    <w:rsid w:val="00892CFA"/>
    <w:rsid w:val="008A1002"/>
    <w:rsid w:val="008A2AF1"/>
    <w:rsid w:val="008A3D8F"/>
    <w:rsid w:val="008A60E1"/>
    <w:rsid w:val="008A6984"/>
    <w:rsid w:val="008B2A41"/>
    <w:rsid w:val="008B6286"/>
    <w:rsid w:val="008B75C2"/>
    <w:rsid w:val="008D11AA"/>
    <w:rsid w:val="008D283A"/>
    <w:rsid w:val="008D3C4A"/>
    <w:rsid w:val="008D42C7"/>
    <w:rsid w:val="008D4544"/>
    <w:rsid w:val="008E55AF"/>
    <w:rsid w:val="008E7AAE"/>
    <w:rsid w:val="008F05C2"/>
    <w:rsid w:val="008F57F1"/>
    <w:rsid w:val="008F6BAF"/>
    <w:rsid w:val="00903E63"/>
    <w:rsid w:val="00910A13"/>
    <w:rsid w:val="00913AF0"/>
    <w:rsid w:val="00920736"/>
    <w:rsid w:val="00924FEC"/>
    <w:rsid w:val="009258E9"/>
    <w:rsid w:val="00930319"/>
    <w:rsid w:val="00937414"/>
    <w:rsid w:val="00940E97"/>
    <w:rsid w:val="00941760"/>
    <w:rsid w:val="00951BD8"/>
    <w:rsid w:val="009561EA"/>
    <w:rsid w:val="00965DD5"/>
    <w:rsid w:val="009701C9"/>
    <w:rsid w:val="00983F02"/>
    <w:rsid w:val="00986B5C"/>
    <w:rsid w:val="009930F4"/>
    <w:rsid w:val="00994062"/>
    <w:rsid w:val="0099431B"/>
    <w:rsid w:val="009A3A6C"/>
    <w:rsid w:val="009B299F"/>
    <w:rsid w:val="009B7B29"/>
    <w:rsid w:val="009B7C72"/>
    <w:rsid w:val="009C45A5"/>
    <w:rsid w:val="009D2FB6"/>
    <w:rsid w:val="009E64EF"/>
    <w:rsid w:val="009F2A7E"/>
    <w:rsid w:val="00A001FC"/>
    <w:rsid w:val="00A04ABD"/>
    <w:rsid w:val="00A057A0"/>
    <w:rsid w:val="00A05B6C"/>
    <w:rsid w:val="00A1249A"/>
    <w:rsid w:val="00A23C68"/>
    <w:rsid w:val="00A242E1"/>
    <w:rsid w:val="00A31892"/>
    <w:rsid w:val="00A32752"/>
    <w:rsid w:val="00A3739C"/>
    <w:rsid w:val="00A407FC"/>
    <w:rsid w:val="00A41115"/>
    <w:rsid w:val="00A432FB"/>
    <w:rsid w:val="00A45DDB"/>
    <w:rsid w:val="00A474CB"/>
    <w:rsid w:val="00A5042A"/>
    <w:rsid w:val="00A51A21"/>
    <w:rsid w:val="00A539F8"/>
    <w:rsid w:val="00A56271"/>
    <w:rsid w:val="00A56C7F"/>
    <w:rsid w:val="00A624AE"/>
    <w:rsid w:val="00A7019C"/>
    <w:rsid w:val="00A76B1A"/>
    <w:rsid w:val="00A77782"/>
    <w:rsid w:val="00A77A55"/>
    <w:rsid w:val="00A835F9"/>
    <w:rsid w:val="00A87CEC"/>
    <w:rsid w:val="00A92238"/>
    <w:rsid w:val="00A941CF"/>
    <w:rsid w:val="00AA43AA"/>
    <w:rsid w:val="00AA5A04"/>
    <w:rsid w:val="00AA5E52"/>
    <w:rsid w:val="00AB10E1"/>
    <w:rsid w:val="00AB343A"/>
    <w:rsid w:val="00AC20BB"/>
    <w:rsid w:val="00AC493C"/>
    <w:rsid w:val="00AC66A7"/>
    <w:rsid w:val="00AC788C"/>
    <w:rsid w:val="00AD0FD6"/>
    <w:rsid w:val="00AD12BA"/>
    <w:rsid w:val="00AD27E1"/>
    <w:rsid w:val="00AD32F7"/>
    <w:rsid w:val="00AD4E9E"/>
    <w:rsid w:val="00AE5108"/>
    <w:rsid w:val="00AF4A13"/>
    <w:rsid w:val="00AF6ACE"/>
    <w:rsid w:val="00B00A46"/>
    <w:rsid w:val="00B00D1F"/>
    <w:rsid w:val="00B0379D"/>
    <w:rsid w:val="00B040F8"/>
    <w:rsid w:val="00B078D3"/>
    <w:rsid w:val="00B1796D"/>
    <w:rsid w:val="00B22C60"/>
    <w:rsid w:val="00B23D17"/>
    <w:rsid w:val="00B25A42"/>
    <w:rsid w:val="00B25FAE"/>
    <w:rsid w:val="00B268B9"/>
    <w:rsid w:val="00B27C81"/>
    <w:rsid w:val="00B507CA"/>
    <w:rsid w:val="00B6648E"/>
    <w:rsid w:val="00B71735"/>
    <w:rsid w:val="00B71817"/>
    <w:rsid w:val="00B81490"/>
    <w:rsid w:val="00B8257A"/>
    <w:rsid w:val="00B828C1"/>
    <w:rsid w:val="00B85D2F"/>
    <w:rsid w:val="00B86832"/>
    <w:rsid w:val="00B91DA9"/>
    <w:rsid w:val="00BA3CD4"/>
    <w:rsid w:val="00BA7F53"/>
    <w:rsid w:val="00BB1B59"/>
    <w:rsid w:val="00BB3C77"/>
    <w:rsid w:val="00BC1BD9"/>
    <w:rsid w:val="00BC48C9"/>
    <w:rsid w:val="00BC5F13"/>
    <w:rsid w:val="00BE3036"/>
    <w:rsid w:val="00BF7FA8"/>
    <w:rsid w:val="00C02C3A"/>
    <w:rsid w:val="00C11795"/>
    <w:rsid w:val="00C139E0"/>
    <w:rsid w:val="00C1482B"/>
    <w:rsid w:val="00C212E2"/>
    <w:rsid w:val="00C24B7A"/>
    <w:rsid w:val="00C25CF3"/>
    <w:rsid w:val="00C35FF0"/>
    <w:rsid w:val="00C37041"/>
    <w:rsid w:val="00C3782D"/>
    <w:rsid w:val="00C510B3"/>
    <w:rsid w:val="00C516CF"/>
    <w:rsid w:val="00C63446"/>
    <w:rsid w:val="00C762AE"/>
    <w:rsid w:val="00C835DA"/>
    <w:rsid w:val="00C90140"/>
    <w:rsid w:val="00C94003"/>
    <w:rsid w:val="00CA10DF"/>
    <w:rsid w:val="00CA153A"/>
    <w:rsid w:val="00CA6085"/>
    <w:rsid w:val="00CB2956"/>
    <w:rsid w:val="00CC20E4"/>
    <w:rsid w:val="00CD1399"/>
    <w:rsid w:val="00CD6B74"/>
    <w:rsid w:val="00CE38F4"/>
    <w:rsid w:val="00D047EE"/>
    <w:rsid w:val="00D10285"/>
    <w:rsid w:val="00D11519"/>
    <w:rsid w:val="00D22167"/>
    <w:rsid w:val="00D22490"/>
    <w:rsid w:val="00D26C1E"/>
    <w:rsid w:val="00D26EA1"/>
    <w:rsid w:val="00D37C6D"/>
    <w:rsid w:val="00D41DAD"/>
    <w:rsid w:val="00D43B96"/>
    <w:rsid w:val="00D44CEF"/>
    <w:rsid w:val="00D5083A"/>
    <w:rsid w:val="00D555B7"/>
    <w:rsid w:val="00D62D39"/>
    <w:rsid w:val="00D677BF"/>
    <w:rsid w:val="00D72DA0"/>
    <w:rsid w:val="00D7381B"/>
    <w:rsid w:val="00D822BA"/>
    <w:rsid w:val="00D877A0"/>
    <w:rsid w:val="00D878D5"/>
    <w:rsid w:val="00D9094E"/>
    <w:rsid w:val="00D91F91"/>
    <w:rsid w:val="00D9381F"/>
    <w:rsid w:val="00DA6643"/>
    <w:rsid w:val="00DB05FE"/>
    <w:rsid w:val="00DB0B1F"/>
    <w:rsid w:val="00DC1520"/>
    <w:rsid w:val="00DC7A42"/>
    <w:rsid w:val="00DD0E42"/>
    <w:rsid w:val="00DD1287"/>
    <w:rsid w:val="00DD5CE7"/>
    <w:rsid w:val="00DE0E4B"/>
    <w:rsid w:val="00DE3544"/>
    <w:rsid w:val="00DE7C69"/>
    <w:rsid w:val="00DE7DDF"/>
    <w:rsid w:val="00DF03A2"/>
    <w:rsid w:val="00DF1B50"/>
    <w:rsid w:val="00E1153E"/>
    <w:rsid w:val="00E11D54"/>
    <w:rsid w:val="00E26F8C"/>
    <w:rsid w:val="00E270F7"/>
    <w:rsid w:val="00E34178"/>
    <w:rsid w:val="00E37F5E"/>
    <w:rsid w:val="00E467EC"/>
    <w:rsid w:val="00E525E1"/>
    <w:rsid w:val="00E55786"/>
    <w:rsid w:val="00E73A0A"/>
    <w:rsid w:val="00E75FD3"/>
    <w:rsid w:val="00E77A12"/>
    <w:rsid w:val="00E83B50"/>
    <w:rsid w:val="00E85AC6"/>
    <w:rsid w:val="00E86FAB"/>
    <w:rsid w:val="00E927B1"/>
    <w:rsid w:val="00E93074"/>
    <w:rsid w:val="00EA33B7"/>
    <w:rsid w:val="00EB0C7B"/>
    <w:rsid w:val="00EC0763"/>
    <w:rsid w:val="00EC0882"/>
    <w:rsid w:val="00EC0F18"/>
    <w:rsid w:val="00EC1931"/>
    <w:rsid w:val="00ED6147"/>
    <w:rsid w:val="00EE11BA"/>
    <w:rsid w:val="00EE4C34"/>
    <w:rsid w:val="00EE549B"/>
    <w:rsid w:val="00EE6864"/>
    <w:rsid w:val="00EF2887"/>
    <w:rsid w:val="00EF4723"/>
    <w:rsid w:val="00F10BDC"/>
    <w:rsid w:val="00F17E85"/>
    <w:rsid w:val="00F2293D"/>
    <w:rsid w:val="00F23367"/>
    <w:rsid w:val="00F4637E"/>
    <w:rsid w:val="00F522CC"/>
    <w:rsid w:val="00F5592E"/>
    <w:rsid w:val="00F57001"/>
    <w:rsid w:val="00F57907"/>
    <w:rsid w:val="00F60783"/>
    <w:rsid w:val="00F63C97"/>
    <w:rsid w:val="00F76876"/>
    <w:rsid w:val="00F76DAA"/>
    <w:rsid w:val="00F80A38"/>
    <w:rsid w:val="00F81918"/>
    <w:rsid w:val="00F8687F"/>
    <w:rsid w:val="00F87E07"/>
    <w:rsid w:val="00F934C3"/>
    <w:rsid w:val="00F94552"/>
    <w:rsid w:val="00FC086A"/>
    <w:rsid w:val="00FC1671"/>
    <w:rsid w:val="00FC465B"/>
    <w:rsid w:val="00FC5329"/>
    <w:rsid w:val="00FD267B"/>
    <w:rsid w:val="00FD6383"/>
    <w:rsid w:val="00FE5859"/>
    <w:rsid w:val="00FF1797"/>
    <w:rsid w:val="00FF55A8"/>
    <w:rsid w:val="00FF679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C92282E"/>
  <w15:chartTrackingRefBased/>
  <w15:docId w15:val="{55EE8F18-CB93-44DA-AF04-F129DF90E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4003"/>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公文(後續段落_主旨)"/>
    <w:basedOn w:val="a"/>
    <w:rsid w:val="0041216E"/>
    <w:pPr>
      <w:widowControl/>
      <w:ind w:left="958"/>
      <w:textAlignment w:val="baseline"/>
    </w:pPr>
    <w:rPr>
      <w:rFonts w:eastAsia="標楷體"/>
      <w:noProof/>
      <w:kern w:val="0"/>
      <w:sz w:val="32"/>
      <w:szCs w:val="20"/>
    </w:rPr>
  </w:style>
  <w:style w:type="table" w:styleId="a4">
    <w:name w:val="Table Grid"/>
    <w:basedOn w:val="a1"/>
    <w:rsid w:val="0021016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semiHidden/>
    <w:rsid w:val="0002634A"/>
    <w:rPr>
      <w:rFonts w:ascii="Arial" w:hAnsi="Arial"/>
      <w:sz w:val="18"/>
      <w:szCs w:val="18"/>
    </w:rPr>
  </w:style>
  <w:style w:type="paragraph" w:customStyle="1" w:styleId="a6">
    <w:name w:val="說明"/>
    <w:basedOn w:val="a7"/>
    <w:rsid w:val="003E4F90"/>
    <w:pPr>
      <w:spacing w:after="0" w:line="640" w:lineRule="exact"/>
      <w:ind w:leftChars="0" w:left="952" w:hanging="952"/>
    </w:pPr>
    <w:rPr>
      <w:rFonts w:ascii="Arial" w:eastAsia="標楷體" w:hAnsi="Arial"/>
      <w:sz w:val="32"/>
    </w:rPr>
  </w:style>
  <w:style w:type="paragraph" w:styleId="a7">
    <w:name w:val="Body Text Indent"/>
    <w:basedOn w:val="a"/>
    <w:rsid w:val="003E4F90"/>
    <w:pPr>
      <w:spacing w:after="120"/>
      <w:ind w:leftChars="200" w:left="480"/>
    </w:pPr>
  </w:style>
  <w:style w:type="paragraph" w:customStyle="1" w:styleId="a8">
    <w:basedOn w:val="a"/>
    <w:rsid w:val="006A42C4"/>
    <w:pPr>
      <w:widowControl/>
      <w:spacing w:after="160" w:line="240" w:lineRule="exact"/>
    </w:pPr>
    <w:rPr>
      <w:rFonts w:ascii="Verdana" w:eastAsia="標楷體" w:hAnsi="Verdana"/>
      <w:kern w:val="0"/>
      <w:sz w:val="20"/>
      <w:szCs w:val="20"/>
      <w:lang w:eastAsia="en-US"/>
    </w:rPr>
  </w:style>
  <w:style w:type="paragraph" w:customStyle="1" w:styleId="a9">
    <w:name w:val="公文(後續段落_主旨) 字元"/>
    <w:basedOn w:val="a"/>
    <w:link w:val="aa"/>
    <w:rsid w:val="00F63C97"/>
    <w:pPr>
      <w:widowControl/>
      <w:ind w:left="958"/>
      <w:textAlignment w:val="baseline"/>
    </w:pPr>
    <w:rPr>
      <w:rFonts w:eastAsia="標楷體"/>
      <w:noProof/>
      <w:sz w:val="32"/>
    </w:rPr>
  </w:style>
  <w:style w:type="character" w:customStyle="1" w:styleId="aa">
    <w:name w:val="公文(後續段落_主旨) 字元 字元"/>
    <w:link w:val="a9"/>
    <w:rsid w:val="00F63C97"/>
    <w:rPr>
      <w:rFonts w:eastAsia="標楷體"/>
      <w:noProof/>
      <w:kern w:val="2"/>
      <w:sz w:val="32"/>
      <w:szCs w:val="24"/>
      <w:lang w:val="en-US" w:eastAsia="zh-TW" w:bidi="ar-SA"/>
    </w:rPr>
  </w:style>
  <w:style w:type="paragraph" w:customStyle="1" w:styleId="1">
    <w:name w:val="樣式1"/>
    <w:basedOn w:val="a"/>
    <w:link w:val="10"/>
    <w:qFormat/>
    <w:rsid w:val="00F934C3"/>
    <w:pPr>
      <w:jc w:val="center"/>
    </w:pPr>
    <w:rPr>
      <w:rFonts w:eastAsia="標楷體"/>
      <w:noProof/>
      <w:sz w:val="32"/>
      <w:szCs w:val="40"/>
    </w:rPr>
  </w:style>
  <w:style w:type="paragraph" w:customStyle="1" w:styleId="2">
    <w:name w:val="樣式2"/>
    <w:basedOn w:val="1"/>
    <w:link w:val="20"/>
    <w:qFormat/>
    <w:rsid w:val="00F934C3"/>
    <w:pPr>
      <w:jc w:val="left"/>
    </w:pPr>
    <w:rPr>
      <w:sz w:val="28"/>
      <w:szCs w:val="28"/>
    </w:rPr>
  </w:style>
  <w:style w:type="character" w:customStyle="1" w:styleId="10">
    <w:name w:val="樣式1 字元"/>
    <w:link w:val="1"/>
    <w:rsid w:val="00F934C3"/>
    <w:rPr>
      <w:rFonts w:eastAsia="標楷體"/>
      <w:noProof/>
      <w:kern w:val="2"/>
      <w:sz w:val="32"/>
      <w:szCs w:val="40"/>
    </w:rPr>
  </w:style>
  <w:style w:type="paragraph" w:styleId="ab">
    <w:name w:val="header"/>
    <w:basedOn w:val="a"/>
    <w:link w:val="ac"/>
    <w:uiPriority w:val="99"/>
    <w:unhideWhenUsed/>
    <w:rsid w:val="00DE7C69"/>
    <w:pPr>
      <w:tabs>
        <w:tab w:val="center" w:pos="4153"/>
        <w:tab w:val="right" w:pos="8306"/>
      </w:tabs>
      <w:snapToGrid w:val="0"/>
    </w:pPr>
    <w:rPr>
      <w:sz w:val="20"/>
      <w:szCs w:val="20"/>
    </w:rPr>
  </w:style>
  <w:style w:type="character" w:customStyle="1" w:styleId="20">
    <w:name w:val="樣式2 字元"/>
    <w:link w:val="2"/>
    <w:qFormat/>
    <w:rsid w:val="00F934C3"/>
    <w:rPr>
      <w:rFonts w:eastAsia="標楷體"/>
      <w:noProof/>
      <w:kern w:val="2"/>
      <w:sz w:val="28"/>
      <w:szCs w:val="28"/>
    </w:rPr>
  </w:style>
  <w:style w:type="character" w:customStyle="1" w:styleId="ac">
    <w:name w:val="頁首 字元"/>
    <w:link w:val="ab"/>
    <w:uiPriority w:val="99"/>
    <w:rsid w:val="00DE7C69"/>
    <w:rPr>
      <w:kern w:val="2"/>
    </w:rPr>
  </w:style>
  <w:style w:type="paragraph" w:styleId="ad">
    <w:name w:val="footer"/>
    <w:basedOn w:val="a"/>
    <w:link w:val="ae"/>
    <w:uiPriority w:val="99"/>
    <w:unhideWhenUsed/>
    <w:rsid w:val="00DE7C69"/>
    <w:pPr>
      <w:tabs>
        <w:tab w:val="center" w:pos="4153"/>
        <w:tab w:val="right" w:pos="8306"/>
      </w:tabs>
      <w:snapToGrid w:val="0"/>
    </w:pPr>
    <w:rPr>
      <w:sz w:val="20"/>
      <w:szCs w:val="20"/>
    </w:rPr>
  </w:style>
  <w:style w:type="character" w:customStyle="1" w:styleId="ae">
    <w:name w:val="頁尾 字元"/>
    <w:link w:val="ad"/>
    <w:uiPriority w:val="99"/>
    <w:rsid w:val="00DE7C69"/>
    <w:rPr>
      <w:kern w:val="2"/>
    </w:rPr>
  </w:style>
  <w:style w:type="character" w:styleId="af">
    <w:name w:val="annotation reference"/>
    <w:uiPriority w:val="99"/>
    <w:semiHidden/>
    <w:unhideWhenUsed/>
    <w:rsid w:val="003C0AF8"/>
    <w:rPr>
      <w:sz w:val="18"/>
      <w:szCs w:val="18"/>
    </w:rPr>
  </w:style>
  <w:style w:type="paragraph" w:styleId="af0">
    <w:name w:val="annotation text"/>
    <w:basedOn w:val="a"/>
    <w:link w:val="af1"/>
    <w:uiPriority w:val="99"/>
    <w:semiHidden/>
    <w:unhideWhenUsed/>
    <w:rsid w:val="003C0AF8"/>
  </w:style>
  <w:style w:type="character" w:customStyle="1" w:styleId="af1">
    <w:name w:val="註解文字 字元"/>
    <w:link w:val="af0"/>
    <w:uiPriority w:val="99"/>
    <w:semiHidden/>
    <w:rsid w:val="003C0AF8"/>
    <w:rPr>
      <w:kern w:val="2"/>
      <w:sz w:val="24"/>
      <w:szCs w:val="24"/>
    </w:rPr>
  </w:style>
  <w:style w:type="paragraph" w:styleId="af2">
    <w:name w:val="annotation subject"/>
    <w:basedOn w:val="af0"/>
    <w:next w:val="af0"/>
    <w:link w:val="af3"/>
    <w:uiPriority w:val="99"/>
    <w:semiHidden/>
    <w:unhideWhenUsed/>
    <w:rsid w:val="003C0AF8"/>
    <w:rPr>
      <w:b/>
      <w:bCs/>
    </w:rPr>
  </w:style>
  <w:style w:type="character" w:customStyle="1" w:styleId="af3">
    <w:name w:val="註解主旨 字元"/>
    <w:link w:val="af2"/>
    <w:uiPriority w:val="99"/>
    <w:semiHidden/>
    <w:rsid w:val="003C0AF8"/>
    <w:rPr>
      <w:b/>
      <w:bCs/>
      <w:kern w:val="2"/>
      <w:sz w:val="24"/>
      <w:szCs w:val="24"/>
    </w:rPr>
  </w:style>
  <w:style w:type="paragraph" w:styleId="af4">
    <w:name w:val="Revision"/>
    <w:hidden/>
    <w:uiPriority w:val="99"/>
    <w:semiHidden/>
    <w:rsid w:val="004B1F6E"/>
    <w:rPr>
      <w:kern w:val="2"/>
      <w:sz w:val="24"/>
      <w:szCs w:val="24"/>
    </w:rPr>
  </w:style>
  <w:style w:type="paragraph" w:styleId="af5">
    <w:name w:val="List Paragraph"/>
    <w:basedOn w:val="a"/>
    <w:uiPriority w:val="34"/>
    <w:qFormat/>
    <w:rsid w:val="00BC48C9"/>
    <w:pPr>
      <w:widowControl/>
      <w:ind w:leftChars="200" w:left="480"/>
    </w:pPr>
    <w:rPr>
      <w:rFonts w:ascii="Calibri" w:hAnsi="Calibri" w:cs="Calibri"/>
      <w:kern w:val="0"/>
    </w:rPr>
  </w:style>
  <w:style w:type="paragraph" w:customStyle="1" w:styleId="Default">
    <w:name w:val="Default"/>
    <w:rsid w:val="00BC48C9"/>
    <w:pPr>
      <w:widowControl w:val="0"/>
      <w:autoSpaceDE w:val="0"/>
      <w:autoSpaceDN w:val="0"/>
      <w:adjustRightInd w:val="0"/>
    </w:pPr>
    <w:rPr>
      <w:rFonts w:ascii="Calibri" w:hAnsi="Calibri" w:cs="Calibri"/>
      <w:color w:val="000000"/>
      <w:sz w:val="24"/>
      <w:szCs w:val="24"/>
    </w:rPr>
  </w:style>
  <w:style w:type="character" w:styleId="af6">
    <w:name w:val="Hyperlink"/>
    <w:uiPriority w:val="99"/>
    <w:unhideWhenUsed/>
    <w:rsid w:val="006428E5"/>
    <w:rPr>
      <w:color w:val="0563C1"/>
      <w:u w:val="single"/>
    </w:rPr>
  </w:style>
  <w:style w:type="character" w:customStyle="1" w:styleId="11">
    <w:name w:val="未解析的提及1"/>
    <w:uiPriority w:val="99"/>
    <w:semiHidden/>
    <w:unhideWhenUsed/>
    <w:rsid w:val="006428E5"/>
    <w:rPr>
      <w:color w:val="605E5C"/>
      <w:shd w:val="clear" w:color="auto" w:fill="E1DFDD"/>
    </w:rPr>
  </w:style>
  <w:style w:type="character" w:customStyle="1" w:styleId="21">
    <w:name w:val="未解析的提及2"/>
    <w:basedOn w:val="a0"/>
    <w:uiPriority w:val="99"/>
    <w:semiHidden/>
    <w:unhideWhenUsed/>
    <w:rsid w:val="00E93074"/>
    <w:rPr>
      <w:color w:val="605E5C"/>
      <w:shd w:val="clear" w:color="auto" w:fill="E1DFDD"/>
    </w:rPr>
  </w:style>
  <w:style w:type="paragraph" w:styleId="Web">
    <w:name w:val="Normal (Web)"/>
    <w:basedOn w:val="a"/>
    <w:uiPriority w:val="99"/>
    <w:semiHidden/>
    <w:unhideWhenUsed/>
    <w:rsid w:val="003101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554065">
      <w:bodyDiv w:val="1"/>
      <w:marLeft w:val="0"/>
      <w:marRight w:val="0"/>
      <w:marTop w:val="0"/>
      <w:marBottom w:val="0"/>
      <w:divBdr>
        <w:top w:val="none" w:sz="0" w:space="0" w:color="auto"/>
        <w:left w:val="none" w:sz="0" w:space="0" w:color="auto"/>
        <w:bottom w:val="none" w:sz="0" w:space="0" w:color="auto"/>
        <w:right w:val="none" w:sz="0" w:space="0" w:color="auto"/>
      </w:divBdr>
    </w:div>
    <w:div w:id="184104399">
      <w:bodyDiv w:val="1"/>
      <w:marLeft w:val="0"/>
      <w:marRight w:val="0"/>
      <w:marTop w:val="0"/>
      <w:marBottom w:val="0"/>
      <w:divBdr>
        <w:top w:val="none" w:sz="0" w:space="0" w:color="auto"/>
        <w:left w:val="none" w:sz="0" w:space="0" w:color="auto"/>
        <w:bottom w:val="none" w:sz="0" w:space="0" w:color="auto"/>
        <w:right w:val="none" w:sz="0" w:space="0" w:color="auto"/>
      </w:divBdr>
      <w:divsChild>
        <w:div w:id="1344239521">
          <w:marLeft w:val="0"/>
          <w:marRight w:val="0"/>
          <w:marTop w:val="0"/>
          <w:marBottom w:val="0"/>
          <w:divBdr>
            <w:top w:val="none" w:sz="0" w:space="0" w:color="auto"/>
            <w:left w:val="none" w:sz="0" w:space="0" w:color="auto"/>
            <w:bottom w:val="none" w:sz="0" w:space="0" w:color="auto"/>
            <w:right w:val="none" w:sz="0" w:space="0" w:color="auto"/>
          </w:divBdr>
        </w:div>
      </w:divsChild>
    </w:div>
    <w:div w:id="228686101">
      <w:bodyDiv w:val="1"/>
      <w:marLeft w:val="0"/>
      <w:marRight w:val="0"/>
      <w:marTop w:val="0"/>
      <w:marBottom w:val="0"/>
      <w:divBdr>
        <w:top w:val="none" w:sz="0" w:space="0" w:color="auto"/>
        <w:left w:val="none" w:sz="0" w:space="0" w:color="auto"/>
        <w:bottom w:val="none" w:sz="0" w:space="0" w:color="auto"/>
        <w:right w:val="none" w:sz="0" w:space="0" w:color="auto"/>
      </w:divBdr>
      <w:divsChild>
        <w:div w:id="423963391">
          <w:marLeft w:val="0"/>
          <w:marRight w:val="0"/>
          <w:marTop w:val="0"/>
          <w:marBottom w:val="0"/>
          <w:divBdr>
            <w:top w:val="none" w:sz="0" w:space="0" w:color="auto"/>
            <w:left w:val="none" w:sz="0" w:space="0" w:color="auto"/>
            <w:bottom w:val="none" w:sz="0" w:space="0" w:color="auto"/>
            <w:right w:val="none" w:sz="0" w:space="0" w:color="auto"/>
          </w:divBdr>
        </w:div>
      </w:divsChild>
    </w:div>
    <w:div w:id="449058278">
      <w:bodyDiv w:val="1"/>
      <w:marLeft w:val="0"/>
      <w:marRight w:val="0"/>
      <w:marTop w:val="0"/>
      <w:marBottom w:val="0"/>
      <w:divBdr>
        <w:top w:val="none" w:sz="0" w:space="0" w:color="auto"/>
        <w:left w:val="none" w:sz="0" w:space="0" w:color="auto"/>
        <w:bottom w:val="none" w:sz="0" w:space="0" w:color="auto"/>
        <w:right w:val="none" w:sz="0" w:space="0" w:color="auto"/>
      </w:divBdr>
    </w:div>
    <w:div w:id="805583831">
      <w:bodyDiv w:val="1"/>
      <w:marLeft w:val="0"/>
      <w:marRight w:val="0"/>
      <w:marTop w:val="0"/>
      <w:marBottom w:val="0"/>
      <w:divBdr>
        <w:top w:val="none" w:sz="0" w:space="0" w:color="auto"/>
        <w:left w:val="none" w:sz="0" w:space="0" w:color="auto"/>
        <w:bottom w:val="none" w:sz="0" w:space="0" w:color="auto"/>
        <w:right w:val="none" w:sz="0" w:space="0" w:color="auto"/>
      </w:divBdr>
      <w:divsChild>
        <w:div w:id="599021238">
          <w:marLeft w:val="0"/>
          <w:marRight w:val="0"/>
          <w:marTop w:val="0"/>
          <w:marBottom w:val="0"/>
          <w:divBdr>
            <w:top w:val="none" w:sz="0" w:space="0" w:color="auto"/>
            <w:left w:val="none" w:sz="0" w:space="0" w:color="auto"/>
            <w:bottom w:val="none" w:sz="0" w:space="0" w:color="auto"/>
            <w:right w:val="none" w:sz="0" w:space="0" w:color="auto"/>
          </w:divBdr>
        </w:div>
      </w:divsChild>
    </w:div>
    <w:div w:id="1078673270">
      <w:bodyDiv w:val="1"/>
      <w:marLeft w:val="0"/>
      <w:marRight w:val="0"/>
      <w:marTop w:val="0"/>
      <w:marBottom w:val="0"/>
      <w:divBdr>
        <w:top w:val="none" w:sz="0" w:space="0" w:color="auto"/>
        <w:left w:val="none" w:sz="0" w:space="0" w:color="auto"/>
        <w:bottom w:val="none" w:sz="0" w:space="0" w:color="auto"/>
        <w:right w:val="none" w:sz="0" w:space="0" w:color="auto"/>
      </w:divBdr>
    </w:div>
    <w:div w:id="1369916693">
      <w:bodyDiv w:val="1"/>
      <w:marLeft w:val="0"/>
      <w:marRight w:val="0"/>
      <w:marTop w:val="0"/>
      <w:marBottom w:val="0"/>
      <w:divBdr>
        <w:top w:val="none" w:sz="0" w:space="0" w:color="auto"/>
        <w:left w:val="none" w:sz="0" w:space="0" w:color="auto"/>
        <w:bottom w:val="none" w:sz="0" w:space="0" w:color="auto"/>
        <w:right w:val="none" w:sz="0" w:space="0" w:color="auto"/>
      </w:divBdr>
      <w:divsChild>
        <w:div w:id="743651257">
          <w:marLeft w:val="0"/>
          <w:marRight w:val="0"/>
          <w:marTop w:val="0"/>
          <w:marBottom w:val="0"/>
          <w:divBdr>
            <w:top w:val="none" w:sz="0" w:space="0" w:color="auto"/>
            <w:left w:val="none" w:sz="0" w:space="0" w:color="auto"/>
            <w:bottom w:val="none" w:sz="0" w:space="0" w:color="auto"/>
            <w:right w:val="none" w:sz="0" w:space="0" w:color="auto"/>
          </w:divBdr>
        </w:div>
      </w:divsChild>
    </w:div>
    <w:div w:id="1515919097">
      <w:bodyDiv w:val="1"/>
      <w:marLeft w:val="0"/>
      <w:marRight w:val="0"/>
      <w:marTop w:val="0"/>
      <w:marBottom w:val="0"/>
      <w:divBdr>
        <w:top w:val="none" w:sz="0" w:space="0" w:color="auto"/>
        <w:left w:val="none" w:sz="0" w:space="0" w:color="auto"/>
        <w:bottom w:val="none" w:sz="0" w:space="0" w:color="auto"/>
        <w:right w:val="none" w:sz="0" w:space="0" w:color="auto"/>
      </w:divBdr>
      <w:divsChild>
        <w:div w:id="71633613">
          <w:marLeft w:val="0"/>
          <w:marRight w:val="0"/>
          <w:marTop w:val="0"/>
          <w:marBottom w:val="0"/>
          <w:divBdr>
            <w:top w:val="none" w:sz="0" w:space="0" w:color="auto"/>
            <w:left w:val="none" w:sz="0" w:space="0" w:color="auto"/>
            <w:bottom w:val="none" w:sz="0" w:space="0" w:color="auto"/>
            <w:right w:val="none" w:sz="0" w:space="0" w:color="auto"/>
          </w:divBdr>
        </w:div>
      </w:divsChild>
    </w:div>
    <w:div w:id="1606617560">
      <w:bodyDiv w:val="1"/>
      <w:marLeft w:val="0"/>
      <w:marRight w:val="0"/>
      <w:marTop w:val="0"/>
      <w:marBottom w:val="0"/>
      <w:divBdr>
        <w:top w:val="none" w:sz="0" w:space="0" w:color="auto"/>
        <w:left w:val="none" w:sz="0" w:space="0" w:color="auto"/>
        <w:bottom w:val="none" w:sz="0" w:space="0" w:color="auto"/>
        <w:right w:val="none" w:sz="0" w:space="0" w:color="auto"/>
      </w:divBdr>
    </w:div>
    <w:div w:id="1718551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twba.org.tw/regulation/bylaws2/ac1bc92a-38c3-4e07-a3d6-71b0ed8a7100" TargetMode="External"/><Relationship Id="rId4" Type="http://schemas.openxmlformats.org/officeDocument/2006/relationships/settings" Target="settings.xml"/><Relationship Id="rId9" Type="http://schemas.openxmlformats.org/officeDocument/2006/relationships/hyperlink" Target="https://forms.gle/44i3MD529W4vQrkL6"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E157C-D87A-46CC-A465-A1344A6AEA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4</Pages>
  <Words>1569</Words>
  <Characters>1585</Characters>
  <Application>Microsoft Office Word</Application>
  <DocSecurity>0</DocSecurity>
  <Lines>58</Lines>
  <Paragraphs>23</Paragraphs>
  <ScaleCrop>false</ScaleCrop>
  <Company>信託公會</Company>
  <LinksUpToDate>false</LinksUpToDate>
  <CharactersWithSpaces>3131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信託業務稽核人員研習班(第一期)課程(草案)</dc:title>
  <dc:subject/>
  <dc:creator>cmcheng</dc:creator>
  <cp:keywords/>
  <cp:lastModifiedBy>USER</cp:lastModifiedBy>
  <cp:revision>6</cp:revision>
  <cp:lastPrinted>2025-02-04T15:16:00Z</cp:lastPrinted>
  <dcterms:created xsi:type="dcterms:W3CDTF">2025-02-05T04:50:00Z</dcterms:created>
  <dcterms:modified xsi:type="dcterms:W3CDTF">2025-02-05T06:46:00Z</dcterms:modified>
</cp:coreProperties>
</file>