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4190D" w14:textId="5A5EA538" w:rsidR="003C7D99" w:rsidRPr="001C279E" w:rsidRDefault="00B07A8E" w:rsidP="001A577D">
      <w:pPr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bookmarkStart w:id="0" w:name="_Hlk221288948"/>
      <w:r w:rsidRPr="00B07A8E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「日台營業秘密法制現況—從實務觀點出發」</w:t>
      </w:r>
    </w:p>
    <w:p w14:paraId="75E5E4EE" w14:textId="408B2A8E" w:rsidR="00903020" w:rsidRDefault="00903020" w:rsidP="00903020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49ADCD59" w14:textId="08DB0853" w:rsidR="002C1FC9" w:rsidRPr="002C1FC9" w:rsidRDefault="002C1FC9" w:rsidP="002C1FC9">
      <w:pPr>
        <w:spacing w:line="560" w:lineRule="atLeast"/>
        <w:contextualSpacing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壹、</w:t>
      </w:r>
      <w:r w:rsidRPr="002C1FC9">
        <w:rPr>
          <w:rFonts w:ascii="標楷體" w:eastAsia="標楷體" w:hAnsi="標楷體" w:hint="eastAsia"/>
          <w:b/>
          <w:szCs w:val="24"/>
        </w:rPr>
        <w:t>說明：</w:t>
      </w:r>
    </w:p>
    <w:p w14:paraId="2D1D18E5" w14:textId="6029674E" w:rsidR="00C54732" w:rsidRPr="00C54732" w:rsidRDefault="00C54732" w:rsidP="00C54732">
      <w:pPr>
        <w:pStyle w:val="af1"/>
        <w:spacing w:before="1" w:line="238" w:lineRule="auto"/>
        <w:ind w:left="111" w:right="108"/>
        <w:jc w:val="both"/>
        <w:rPr>
          <w:spacing w:val="2"/>
          <w:sz w:val="24"/>
          <w:szCs w:val="24"/>
          <w:lang w:eastAsia="zh-TW"/>
        </w:rPr>
      </w:pPr>
      <w:r>
        <w:rPr>
          <w:rFonts w:hint="eastAsia"/>
          <w:spacing w:val="2"/>
          <w:sz w:val="24"/>
          <w:szCs w:val="24"/>
          <w:lang w:eastAsia="zh-TW"/>
        </w:rPr>
        <w:t xml:space="preserve">  </w:t>
      </w:r>
      <w:r w:rsidRPr="00C54732">
        <w:rPr>
          <w:rFonts w:hint="eastAsia"/>
          <w:spacing w:val="2"/>
          <w:sz w:val="24"/>
          <w:szCs w:val="24"/>
          <w:lang w:eastAsia="zh-TW"/>
        </w:rPr>
        <w:t>近年來，營業秘密已成為國際經貿競爭與國家產業安全之核心議題。隨著半導體、先進製造、人工智慧及關鍵技術之快速發展，企業核心技術與商業資訊一旦外洩，往往對產業競爭力及國家安全造成重大衝擊。依近期國內外新聞報導，多起涉及跨境不法取得營業秘密之案件，均顯示營業秘密侵害已呈現組織化、國際化及高度專業化之趨勢，並逐漸由民事紛爭轉化為刑事司法與國安層次的重要議題。</w:t>
      </w:r>
    </w:p>
    <w:p w14:paraId="5050DFBC" w14:textId="0539CC2A" w:rsidR="00C54732" w:rsidRPr="00C54732" w:rsidRDefault="00C54732" w:rsidP="00C54732">
      <w:pPr>
        <w:pStyle w:val="af1"/>
        <w:spacing w:before="1" w:line="238" w:lineRule="auto"/>
        <w:ind w:left="111" w:right="108"/>
        <w:jc w:val="both"/>
        <w:rPr>
          <w:spacing w:val="2"/>
          <w:sz w:val="24"/>
          <w:szCs w:val="24"/>
          <w:lang w:eastAsia="zh-TW"/>
        </w:rPr>
      </w:pPr>
      <w:r>
        <w:rPr>
          <w:rFonts w:hint="eastAsia"/>
          <w:spacing w:val="2"/>
          <w:sz w:val="24"/>
          <w:szCs w:val="24"/>
          <w:lang w:eastAsia="zh-TW"/>
        </w:rPr>
        <w:t xml:space="preserve">  </w:t>
      </w:r>
      <w:r w:rsidRPr="00C54732">
        <w:rPr>
          <w:rFonts w:hint="eastAsia"/>
          <w:spacing w:val="2"/>
          <w:sz w:val="24"/>
          <w:szCs w:val="24"/>
          <w:lang w:eastAsia="zh-TW"/>
        </w:rPr>
        <w:t>就我國而言，現行「營業秘密法」已明文規範營業秘密之定義、侵害態樣及民刑事責任，並於近年修法強化刑責與域外適用。然而，在實務運作上，仍面臨舉證困難、秘密性判斷標準、刑事程序中證據蒐集與防禦權保障，以及與「刑法」、「刑事訴訟法」及「國家安全法」等相關法規之交錯適用問題。尤其在跨國企業或外國法人涉案時，如何兼顧產業保護、程序正義與國際合作，仍有進一步釐清之必要。</w:t>
      </w:r>
    </w:p>
    <w:p w14:paraId="49A40145" w14:textId="3EE57745" w:rsidR="00C54732" w:rsidRPr="00C54732" w:rsidRDefault="00C54732" w:rsidP="00C54732">
      <w:pPr>
        <w:pStyle w:val="af1"/>
        <w:spacing w:before="1" w:line="238" w:lineRule="auto"/>
        <w:ind w:left="111" w:right="108"/>
        <w:jc w:val="both"/>
        <w:rPr>
          <w:spacing w:val="2"/>
          <w:sz w:val="24"/>
          <w:szCs w:val="24"/>
          <w:lang w:eastAsia="zh-TW"/>
        </w:rPr>
      </w:pPr>
      <w:r>
        <w:rPr>
          <w:rFonts w:hint="eastAsia"/>
          <w:spacing w:val="2"/>
          <w:sz w:val="24"/>
          <w:szCs w:val="24"/>
          <w:lang w:eastAsia="zh-TW"/>
        </w:rPr>
        <w:t xml:space="preserve">  </w:t>
      </w:r>
      <w:r w:rsidRPr="00C54732">
        <w:rPr>
          <w:rFonts w:hint="eastAsia"/>
          <w:spacing w:val="2"/>
          <w:sz w:val="24"/>
          <w:szCs w:val="24"/>
          <w:lang w:eastAsia="zh-TW"/>
        </w:rPr>
        <w:t>日本近年亦高度重視營業秘密之刑事保護，其於「不正競爭防止法」中建立較為完整之刑事處罰體系，並累積相當之實務判決與調查經驗。日本司法機關對涉及海外技術外流案件，已採取更為積極之偵查與制裁立場，具有重要比較與借鏡價值。透過台日雙方在立法政策、司法實務與企業合規面向之交流，有助於我國檢視現行制度之優缺點，並作為未來修法與實務運作之參考。</w:t>
      </w:r>
    </w:p>
    <w:p w14:paraId="312F1C6D" w14:textId="14BBF3B9" w:rsidR="008C7E0D" w:rsidRPr="00894483" w:rsidRDefault="00C54732" w:rsidP="00C54732">
      <w:pPr>
        <w:pStyle w:val="af1"/>
        <w:spacing w:before="1" w:line="238" w:lineRule="auto"/>
        <w:ind w:left="111" w:right="108"/>
        <w:jc w:val="both"/>
        <w:rPr>
          <w:sz w:val="24"/>
          <w:szCs w:val="24"/>
          <w:lang w:eastAsia="zh-TW"/>
        </w:rPr>
      </w:pPr>
      <w:r>
        <w:rPr>
          <w:rFonts w:hint="eastAsia"/>
          <w:spacing w:val="2"/>
          <w:sz w:val="24"/>
          <w:szCs w:val="24"/>
          <w:lang w:eastAsia="zh-TW"/>
        </w:rPr>
        <w:t xml:space="preserve">  </w:t>
      </w:r>
      <w:r w:rsidRPr="00C54732">
        <w:rPr>
          <w:rFonts w:hint="eastAsia"/>
          <w:spacing w:val="2"/>
          <w:sz w:val="24"/>
          <w:szCs w:val="24"/>
          <w:lang w:eastAsia="zh-TW"/>
        </w:rPr>
        <w:t>基此，</w:t>
      </w:r>
      <w:r>
        <w:rPr>
          <w:rFonts w:hint="eastAsia"/>
          <w:spacing w:val="2"/>
          <w:sz w:val="24"/>
          <w:szCs w:val="24"/>
          <w:lang w:eastAsia="zh-TW"/>
        </w:rPr>
        <w:t>本會</w:t>
      </w:r>
      <w:r w:rsidRPr="00C54732">
        <w:rPr>
          <w:rFonts w:hint="eastAsia"/>
          <w:spacing w:val="2"/>
          <w:sz w:val="24"/>
          <w:szCs w:val="24"/>
          <w:lang w:eastAsia="zh-TW"/>
        </w:rPr>
        <w:t>舉辦「日台營業秘密法制現況—從實務觀點出發」，邀請台日學者、司法實務工作者，就營業秘密之刑事保護、跨境案件處理、證據與程序保障等議題進行深入討論，以期提升我國對營業秘密保護之法制韌性，並強化與日本在相關法制領域之持續合作</w:t>
      </w:r>
      <w:r w:rsidR="00513DE6" w:rsidRPr="00894483">
        <w:rPr>
          <w:spacing w:val="2"/>
          <w:sz w:val="24"/>
          <w:szCs w:val="24"/>
          <w:lang w:eastAsia="zh-TW"/>
        </w:rPr>
        <w:t>，歡迎會員踴躍</w:t>
      </w:r>
      <w:r w:rsidR="00513DE6" w:rsidRPr="00894483">
        <w:rPr>
          <w:sz w:val="24"/>
          <w:szCs w:val="24"/>
          <w:lang w:eastAsia="zh-TW"/>
        </w:rPr>
        <w:t>參加。</w:t>
      </w:r>
    </w:p>
    <w:p w14:paraId="794B5C68" w14:textId="77777777" w:rsidR="00894483" w:rsidRDefault="00894483" w:rsidP="00166F00">
      <w:pPr>
        <w:spacing w:afterLines="50" w:after="180" w:line="40" w:lineRule="exact"/>
        <w:jc w:val="both"/>
        <w:rPr>
          <w:rFonts w:ascii="Times New Roman" w:eastAsia="標楷體" w:hAnsi="Times New Roman" w:cs="Times New Roman"/>
          <w:b/>
          <w:bCs/>
          <w:szCs w:val="24"/>
        </w:rPr>
      </w:pPr>
    </w:p>
    <w:p w14:paraId="7E610A30" w14:textId="01197020" w:rsidR="00413E22" w:rsidRPr="00DB55B7" w:rsidRDefault="002C1FC9" w:rsidP="00CD26E0">
      <w:pPr>
        <w:spacing w:afterLines="50" w:after="180" w:line="32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貳</w:t>
      </w:r>
      <w:r w:rsidR="008B07BD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DB55B7">
        <w:rPr>
          <w:rFonts w:ascii="Times New Roman" w:eastAsia="標楷體" w:hAnsi="Times New Roman" w:cs="Times New Roman" w:hint="eastAsia"/>
          <w:b/>
          <w:bCs/>
          <w:szCs w:val="24"/>
        </w:rPr>
        <w:t>合</w:t>
      </w:r>
      <w:r w:rsidR="00DB55B7" w:rsidRPr="00DB55B7">
        <w:rPr>
          <w:rFonts w:ascii="Times New Roman" w:eastAsia="標楷體" w:hAnsi="Times New Roman" w:cs="Times New Roman" w:hint="eastAsia"/>
          <w:b/>
          <w:bCs/>
          <w:szCs w:val="24"/>
        </w:rPr>
        <w:t>辦單位：</w:t>
      </w:r>
      <w:r w:rsidR="00DB55B7" w:rsidRPr="00DB55B7">
        <w:rPr>
          <w:rFonts w:ascii="Times New Roman" w:eastAsia="標楷體" w:hAnsi="Times New Roman" w:cs="Times New Roman" w:hint="eastAsia"/>
          <w:szCs w:val="24"/>
        </w:rPr>
        <w:t>全國律師聯合會刑事法委員會、台灣刑事法學會</w:t>
      </w:r>
    </w:p>
    <w:p w14:paraId="6AB04230" w14:textId="60013420" w:rsidR="00CF259C" w:rsidRPr="006427DC" w:rsidRDefault="002C1FC9" w:rsidP="00CD26E0">
      <w:pPr>
        <w:spacing w:beforeLines="5" w:before="18" w:line="500" w:lineRule="exact"/>
        <w:jc w:val="both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參</w:t>
      </w:r>
      <w:r w:rsidR="008B07BD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6427DC" w:rsidRPr="00B8130B">
        <w:rPr>
          <w:rFonts w:ascii="標楷體" w:eastAsia="標楷體" w:hAnsi="標楷體" w:hint="eastAsia"/>
          <w:b/>
        </w:rPr>
        <w:t>時</w:t>
      </w:r>
      <w:r w:rsidR="006427DC">
        <w:rPr>
          <w:rFonts w:ascii="標楷體" w:eastAsia="標楷體" w:hAnsi="標楷體" w:hint="eastAsia"/>
          <w:b/>
        </w:rPr>
        <w:t xml:space="preserve">    </w:t>
      </w:r>
      <w:r w:rsidR="006427DC" w:rsidRPr="00B8130B">
        <w:rPr>
          <w:rFonts w:ascii="標楷體" w:eastAsia="標楷體" w:hAnsi="標楷體" w:hint="eastAsia"/>
          <w:b/>
        </w:rPr>
        <w:t>間：</w:t>
      </w:r>
      <w:r w:rsidR="006427DC" w:rsidRPr="006427DC">
        <w:rPr>
          <w:rFonts w:ascii="標楷體" w:eastAsia="標楷體" w:hAnsi="標楷體" w:hint="eastAsia"/>
          <w:bCs/>
        </w:rPr>
        <w:t>民國115年2月23日(星期一)</w:t>
      </w:r>
      <w:r w:rsidR="006427DC" w:rsidRPr="006427DC">
        <w:rPr>
          <w:rFonts w:hint="eastAsia"/>
        </w:rPr>
        <w:t xml:space="preserve"> </w:t>
      </w:r>
      <w:r w:rsidR="006427DC" w:rsidRPr="006427DC">
        <w:rPr>
          <w:rFonts w:ascii="標楷體" w:eastAsia="標楷體" w:hAnsi="標楷體" w:hint="eastAsia"/>
          <w:bCs/>
        </w:rPr>
        <w:t>下午15:00至17:30</w:t>
      </w:r>
    </w:p>
    <w:p w14:paraId="68193712" w14:textId="5BEBBB73" w:rsidR="007D10F9" w:rsidRDefault="007D10F9" w:rsidP="00CD26E0">
      <w:pPr>
        <w:spacing w:beforeLines="5" w:before="18" w:line="5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 w:hint="eastAsia"/>
          <w:b/>
        </w:rPr>
        <w:t>肆、</w:t>
      </w:r>
      <w:r w:rsidR="006427DC">
        <w:rPr>
          <w:rFonts w:ascii="標楷體" w:eastAsia="標楷體" w:hAnsi="標楷體" w:hint="eastAsia"/>
          <w:b/>
        </w:rPr>
        <w:t>地    點</w:t>
      </w:r>
      <w:r w:rsidR="006427DC" w:rsidRPr="009E125B">
        <w:rPr>
          <w:rFonts w:ascii="標楷體" w:eastAsia="標楷體" w:hAnsi="標楷體" w:hint="eastAsia"/>
          <w:b/>
        </w:rPr>
        <w:t>：</w:t>
      </w:r>
      <w:r w:rsidR="006427DC">
        <w:rPr>
          <w:rFonts w:ascii="標楷體" w:eastAsia="標楷體" w:hAnsi="標楷體" w:hint="eastAsia"/>
        </w:rPr>
        <w:t>全國律師聯合會會議室</w:t>
      </w:r>
      <w:r w:rsidR="006427DC" w:rsidRPr="00E31BB3">
        <w:rPr>
          <w:rFonts w:ascii="標楷體" w:eastAsia="標楷體" w:hAnsi="標楷體" w:hint="eastAsia"/>
        </w:rPr>
        <w:t>(台北市</w:t>
      </w:r>
      <w:r w:rsidR="006427DC">
        <w:rPr>
          <w:rFonts w:ascii="標楷體" w:eastAsia="標楷體" w:hAnsi="標楷體" w:hint="eastAsia"/>
        </w:rPr>
        <w:t>中正</w:t>
      </w:r>
      <w:r w:rsidR="006427DC" w:rsidRPr="00E31BB3">
        <w:rPr>
          <w:rFonts w:ascii="標楷體" w:eastAsia="標楷體" w:hAnsi="標楷體" w:hint="eastAsia"/>
        </w:rPr>
        <w:t>區</w:t>
      </w:r>
      <w:r w:rsidR="006427DC">
        <w:rPr>
          <w:rFonts w:ascii="標楷體" w:eastAsia="標楷體" w:hAnsi="標楷體" w:hint="eastAsia"/>
        </w:rPr>
        <w:t>忠孝西</w:t>
      </w:r>
      <w:r w:rsidR="006427DC" w:rsidRPr="00E31BB3">
        <w:rPr>
          <w:rFonts w:ascii="標楷體" w:eastAsia="標楷體" w:hAnsi="標楷體" w:hint="eastAsia"/>
        </w:rPr>
        <w:t>路</w:t>
      </w:r>
      <w:r w:rsidR="006427DC">
        <w:rPr>
          <w:rFonts w:ascii="標楷體" w:eastAsia="標楷體" w:hAnsi="標楷體" w:hint="eastAsia"/>
        </w:rPr>
        <w:t>一</w:t>
      </w:r>
      <w:r w:rsidR="006427DC" w:rsidRPr="00E31BB3">
        <w:rPr>
          <w:rFonts w:ascii="標楷體" w:eastAsia="標楷體" w:hAnsi="標楷體" w:hint="eastAsia"/>
        </w:rPr>
        <w:t>段4號</w:t>
      </w:r>
      <w:r w:rsidR="006427DC">
        <w:rPr>
          <w:rFonts w:ascii="標楷體" w:eastAsia="標楷體" w:hAnsi="標楷體" w:hint="eastAsia"/>
        </w:rPr>
        <w:t>7樓C室</w:t>
      </w:r>
      <w:r w:rsidR="006427DC" w:rsidRPr="00E31BB3">
        <w:rPr>
          <w:rFonts w:ascii="標楷體" w:eastAsia="標楷體" w:hAnsi="標楷體" w:hint="eastAsia"/>
        </w:rPr>
        <w:t>)</w:t>
      </w:r>
    </w:p>
    <w:p w14:paraId="7FCBF802" w14:textId="77777777" w:rsidR="00CF259C" w:rsidRPr="00E31BB3" w:rsidRDefault="00CF259C" w:rsidP="00166F00">
      <w:pPr>
        <w:spacing w:afterLines="50" w:after="180" w:line="40" w:lineRule="exact"/>
        <w:jc w:val="both"/>
        <w:rPr>
          <w:rFonts w:ascii="標楷體" w:eastAsia="標楷體" w:hAnsi="標楷體"/>
          <w:b/>
          <w:sz w:val="16"/>
          <w:szCs w:val="16"/>
        </w:rPr>
      </w:pPr>
    </w:p>
    <w:p w14:paraId="0596BA8A" w14:textId="4F3BE2F7" w:rsidR="008C7E0D" w:rsidRDefault="007D10F9" w:rsidP="006427DC">
      <w:pPr>
        <w:spacing w:afterLines="50" w:after="180" w:line="0" w:lineRule="atLeast"/>
        <w:jc w:val="both"/>
        <w:rPr>
          <w:rFonts w:ascii="標楷體" w:eastAsia="標楷體" w:hAnsi="標楷體"/>
        </w:rPr>
      </w:pPr>
      <w:bookmarkStart w:id="1" w:name="_Hlk221033099"/>
      <w:r w:rsidRPr="007D10F9">
        <w:rPr>
          <w:rFonts w:ascii="標楷體" w:eastAsia="標楷體" w:hAnsi="標楷體" w:hint="eastAsia"/>
          <w:b/>
        </w:rPr>
        <w:t>伍</w:t>
      </w:r>
      <w:r w:rsidR="00B8130B">
        <w:rPr>
          <w:rFonts w:ascii="標楷體" w:eastAsia="標楷體" w:hAnsi="標楷體" w:hint="eastAsia"/>
          <w:b/>
        </w:rPr>
        <w:t>、</w:t>
      </w:r>
      <w:bookmarkEnd w:id="1"/>
      <w:r w:rsidR="006427DC" w:rsidRPr="006427DC">
        <w:rPr>
          <w:rFonts w:ascii="標楷體" w:eastAsia="標楷體" w:hAnsi="標楷體" w:hint="eastAsia"/>
          <w:b/>
        </w:rPr>
        <w:t>報名名額：</w:t>
      </w:r>
      <w:r w:rsidR="006427DC" w:rsidRPr="00116578">
        <w:rPr>
          <w:rFonts w:ascii="標楷體" w:eastAsia="標楷體" w:hAnsi="標楷體" w:hint="eastAsia"/>
          <w:b/>
        </w:rPr>
        <w:t>限實體</w:t>
      </w:r>
      <w:r w:rsidR="007B7FB5">
        <w:rPr>
          <w:rFonts w:ascii="標楷體" w:eastAsia="標楷體" w:hAnsi="標楷體" w:hint="eastAsia"/>
          <w:bCs/>
        </w:rPr>
        <w:t>，</w:t>
      </w:r>
      <w:r w:rsidR="006427DC" w:rsidRPr="006427DC">
        <w:rPr>
          <w:rFonts w:ascii="標楷體" w:eastAsia="標楷體" w:hAnsi="標楷體" w:hint="eastAsia"/>
          <w:bCs/>
        </w:rPr>
        <w:t>名額</w:t>
      </w:r>
      <w:r w:rsidR="006427DC" w:rsidRPr="00116578">
        <w:rPr>
          <w:rFonts w:ascii="標楷體" w:eastAsia="標楷體" w:hAnsi="標楷體" w:hint="eastAsia"/>
          <w:b/>
          <w:u w:val="single"/>
        </w:rPr>
        <w:t>50位</w:t>
      </w:r>
      <w:r w:rsidR="006427DC">
        <w:rPr>
          <w:rFonts w:ascii="標楷體" w:eastAsia="標楷體" w:hAnsi="標楷體" w:hint="eastAsia"/>
          <w:bCs/>
        </w:rPr>
        <w:t>。</w:t>
      </w:r>
    </w:p>
    <w:p w14:paraId="5BA7E57D" w14:textId="30D4C5B5" w:rsidR="009D7F63" w:rsidRDefault="000B10DF" w:rsidP="006427DC">
      <w:pPr>
        <w:spacing w:afterLines="50" w:after="180" w:line="0" w:lineRule="atLeast"/>
        <w:jc w:val="both"/>
        <w:rPr>
          <w:szCs w:val="24"/>
        </w:rPr>
      </w:pPr>
      <w:r>
        <w:rPr>
          <w:rFonts w:ascii="標楷體" w:eastAsia="標楷體" w:hAnsi="標楷體" w:hint="eastAsia"/>
          <w:b/>
        </w:rPr>
        <w:t>陸</w:t>
      </w:r>
      <w:r w:rsidR="009E125B" w:rsidRPr="009E125B">
        <w:rPr>
          <w:rFonts w:ascii="標楷體" w:eastAsia="標楷體" w:hAnsi="標楷體" w:hint="eastAsia"/>
          <w:b/>
        </w:rPr>
        <w:t>、</w:t>
      </w:r>
      <w:r w:rsidR="006427DC" w:rsidRPr="006427DC">
        <w:rPr>
          <w:rFonts w:ascii="標楷體" w:eastAsia="標楷體" w:hAnsi="標楷體" w:hint="eastAsia"/>
          <w:b/>
        </w:rPr>
        <w:t>收費標準：</w:t>
      </w:r>
      <w:r w:rsidR="006427DC" w:rsidRPr="006427DC">
        <w:rPr>
          <w:rFonts w:ascii="標楷體" w:eastAsia="標楷體" w:hAnsi="標楷體" w:hint="eastAsia"/>
          <w:bCs/>
        </w:rPr>
        <w:t>免費。</w:t>
      </w:r>
    </w:p>
    <w:p w14:paraId="5BF7A938" w14:textId="458B58C9" w:rsidR="007B7FB5" w:rsidRDefault="00B07A8E" w:rsidP="00B07A8E">
      <w:pPr>
        <w:pStyle w:val="af1"/>
        <w:spacing w:before="101" w:line="313" w:lineRule="auto"/>
        <w:ind w:leftChars="-12" w:left="2" w:hangingChars="13" w:hanging="31"/>
        <w:rPr>
          <w:b/>
          <w:spacing w:val="-1"/>
          <w:lang w:eastAsia="zh-TW"/>
        </w:rPr>
      </w:pPr>
      <w:r>
        <w:rPr>
          <w:rFonts w:hint="eastAsia"/>
          <w:b/>
          <w:spacing w:val="-1"/>
          <w:sz w:val="24"/>
          <w:szCs w:val="24"/>
          <w:lang w:eastAsia="zh-TW"/>
        </w:rPr>
        <w:t>柒</w:t>
      </w:r>
      <w:r w:rsidR="00B1045F" w:rsidRPr="00B1045F">
        <w:rPr>
          <w:b/>
          <w:spacing w:val="-1"/>
          <w:sz w:val="24"/>
          <w:szCs w:val="24"/>
          <w:lang w:eastAsia="zh-TW"/>
        </w:rPr>
        <w:t>、</w:t>
      </w:r>
      <w:r w:rsidRPr="00B07A8E">
        <w:rPr>
          <w:rFonts w:hint="eastAsia"/>
          <w:b/>
          <w:spacing w:val="-1"/>
          <w:sz w:val="24"/>
          <w:szCs w:val="24"/>
          <w:lang w:eastAsia="zh-TW"/>
        </w:rPr>
        <w:t>報名方式：</w:t>
      </w:r>
      <w:r w:rsidRPr="00B07A8E">
        <w:rPr>
          <w:rFonts w:hint="eastAsia"/>
          <w:sz w:val="24"/>
          <w:szCs w:val="24"/>
          <w:lang w:eastAsia="zh-TW"/>
        </w:rPr>
        <w:t>自即日起至115年2月</w:t>
      </w:r>
      <w:r w:rsidR="007B7FB5">
        <w:rPr>
          <w:rFonts w:hint="eastAsia"/>
          <w:sz w:val="24"/>
          <w:szCs w:val="24"/>
          <w:lang w:eastAsia="zh-TW"/>
        </w:rPr>
        <w:t>12</w:t>
      </w:r>
      <w:r w:rsidRPr="00B07A8E">
        <w:rPr>
          <w:rFonts w:hint="eastAsia"/>
          <w:sz w:val="24"/>
          <w:szCs w:val="24"/>
          <w:lang w:eastAsia="zh-TW"/>
        </w:rPr>
        <w:t>日（星期</w:t>
      </w:r>
      <w:r w:rsidR="007B7FB5">
        <w:rPr>
          <w:rFonts w:hint="eastAsia"/>
          <w:sz w:val="24"/>
          <w:szCs w:val="24"/>
          <w:lang w:eastAsia="zh-TW"/>
        </w:rPr>
        <w:t>四</w:t>
      </w:r>
      <w:r w:rsidRPr="00B07A8E">
        <w:rPr>
          <w:rFonts w:hint="eastAsia"/>
          <w:sz w:val="24"/>
          <w:szCs w:val="24"/>
          <w:lang w:eastAsia="zh-TW"/>
        </w:rPr>
        <w:t>）中午12時止，欲報名之律師請於期間內逕向本會完成報名，以報名先後順序為準，額滿將提早關閉報名。完成報名之律師於115年2月</w:t>
      </w:r>
      <w:r w:rsidR="007B7FB5">
        <w:rPr>
          <w:rFonts w:hint="eastAsia"/>
          <w:sz w:val="24"/>
          <w:szCs w:val="24"/>
          <w:lang w:eastAsia="zh-TW"/>
        </w:rPr>
        <w:t>12</w:t>
      </w:r>
      <w:r w:rsidRPr="00B07A8E">
        <w:rPr>
          <w:rFonts w:hint="eastAsia"/>
          <w:sz w:val="24"/>
          <w:szCs w:val="24"/>
          <w:lang w:eastAsia="zh-TW"/>
        </w:rPr>
        <w:t>日下班前以電子郵件通知</w:t>
      </w:r>
      <w:r w:rsidR="009212FF">
        <w:rPr>
          <w:rFonts w:hint="eastAsia"/>
          <w:sz w:val="24"/>
          <w:szCs w:val="24"/>
          <w:lang w:eastAsia="zh-TW"/>
        </w:rPr>
        <w:t>。</w:t>
      </w:r>
    </w:p>
    <w:p w14:paraId="550B448E" w14:textId="7E0DEE8F" w:rsidR="00116578" w:rsidRDefault="00116578" w:rsidP="009A5FE8">
      <w:pPr>
        <w:pStyle w:val="Web"/>
        <w:rPr>
          <w:b/>
          <w:spacing w:val="-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33932F" wp14:editId="0DDA02B2">
            <wp:simplePos x="0" y="0"/>
            <wp:positionH relativeFrom="column">
              <wp:posOffset>3842385</wp:posOffset>
            </wp:positionH>
            <wp:positionV relativeFrom="paragraph">
              <wp:posOffset>23495</wp:posOffset>
            </wp:positionV>
            <wp:extent cx="523875" cy="523875"/>
            <wp:effectExtent l="0" t="0" r="9525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B07" w:rsidRPr="007B7FB5">
        <w:rPr>
          <w:rFonts w:ascii="標楷體" w:eastAsia="標楷體" w:hAnsi="標楷體" w:hint="eastAsia"/>
          <w:b/>
          <w:spacing w:val="-1"/>
        </w:rPr>
        <w:t>報名連結：</w:t>
      </w:r>
      <w:hyperlink r:id="rId9" w:history="1">
        <w:r w:rsidRPr="00023F8A">
          <w:rPr>
            <w:rStyle w:val="ad"/>
            <w:b/>
            <w:spacing w:val="-1"/>
          </w:rPr>
          <w:t>https://forms.gle/EMRcmRuQq9X7W2vT7</w:t>
        </w:r>
      </w:hyperlink>
    </w:p>
    <w:p w14:paraId="27C0525F" w14:textId="77777777" w:rsidR="00116578" w:rsidRDefault="00116578" w:rsidP="009A5FE8">
      <w:pPr>
        <w:pStyle w:val="Web"/>
      </w:pPr>
    </w:p>
    <w:p w14:paraId="2D3C3D2A" w14:textId="77777777" w:rsidR="00F754EF" w:rsidRPr="00B54E13" w:rsidRDefault="00F754EF" w:rsidP="00F754EF">
      <w:pPr>
        <w:spacing w:line="0" w:lineRule="atLeast"/>
        <w:rPr>
          <w:rFonts w:ascii="標楷體" w:eastAsia="標楷體" w:hAnsi="標楷體" w:cs="Segoe UI Symbol"/>
          <w:color w:val="1F1F1F"/>
          <w:szCs w:val="24"/>
          <w:shd w:val="clear" w:color="auto" w:fill="FFFFFF"/>
        </w:rPr>
      </w:pPr>
      <w:r w:rsidRPr="00B54E1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lastRenderedPageBreak/>
        <w:t>※律師如需要在職進修時數採認，可自行列下載空白表格，填寫研討會資訊，請主辦單位用印。</w:t>
      </w:r>
    </w:p>
    <w:p w14:paraId="4D0905FF" w14:textId="54259D66" w:rsidR="00B373FF" w:rsidRPr="00B54E13" w:rsidRDefault="00F754EF" w:rsidP="00F754EF">
      <w:pPr>
        <w:spacing w:line="0" w:lineRule="atLeast"/>
        <w:rPr>
          <w:rFonts w:ascii="標楷體" w:eastAsia="標楷體" w:hAnsi="標楷體" w:cs="Segoe UI Symbol"/>
          <w:color w:val="1F1F1F"/>
          <w:szCs w:val="24"/>
          <w:shd w:val="clear" w:color="auto" w:fill="FFFFFF"/>
        </w:rPr>
      </w:pPr>
      <w:r w:rsidRPr="00B54E1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（本會律師在職進修手冊電子版請參見</w:t>
      </w:r>
      <w:hyperlink r:id="rId10" w:history="1">
        <w:r w:rsidRPr="00B54E13">
          <w:rPr>
            <w:rStyle w:val="ad"/>
            <w:rFonts w:ascii="標楷體" w:eastAsia="標楷體" w:hAnsi="標楷體" w:cs="Segoe UI Symbol" w:hint="eastAsia"/>
            <w:szCs w:val="24"/>
            <w:u w:val="none"/>
            <w:shd w:val="clear" w:color="auto" w:fill="FFFFFF"/>
          </w:rPr>
          <w:t>https://www.twba.org.tw/regulation/bylaws2/ac1bc92a-38c3-4e07-a3d6-71b0ed8a7100</w:t>
        </w:r>
      </w:hyperlink>
      <w:r w:rsidRPr="00B54E1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）</w:t>
      </w:r>
    </w:p>
    <w:p w14:paraId="291C95D7" w14:textId="77777777" w:rsidR="006405A9" w:rsidRDefault="006405A9" w:rsidP="00DD110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14:paraId="1A12EB4F" w14:textId="77777777" w:rsidR="00F754EF" w:rsidRPr="00F754EF" w:rsidRDefault="00F754EF" w:rsidP="00DD110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14:paraId="69B2F75C" w14:textId="74C2E5FC" w:rsidR="006405A9" w:rsidRDefault="006405A9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4D7567" w:rsidRPr="00643B98">
        <w:rPr>
          <w:rFonts w:ascii="標楷體" w:eastAsia="標楷體" w:hAnsi="標楷體" w:cs="Times New Roman" w:hint="eastAsia"/>
          <w:szCs w:val="24"/>
        </w:rPr>
        <w:t>聯絡人：全國律師聯合會秘書處 應佳容</w:t>
      </w:r>
    </w:p>
    <w:p w14:paraId="4744029B" w14:textId="7E928812" w:rsidR="004D7567" w:rsidRPr="00643B98" w:rsidRDefault="006405A9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606DC9" w:rsidRPr="00606DC9">
        <w:rPr>
          <w:rFonts w:ascii="標楷體" w:eastAsia="標楷體" w:hAnsi="標楷體" w:cs="Times New Roman" w:hint="eastAsia"/>
          <w:szCs w:val="24"/>
        </w:rPr>
        <w:t>電</w:t>
      </w: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606DC9" w:rsidRPr="00606DC9">
        <w:rPr>
          <w:rFonts w:ascii="標楷體" w:eastAsia="標楷體" w:hAnsi="標楷體" w:cs="Times New Roman" w:hint="eastAsia"/>
          <w:szCs w:val="24"/>
        </w:rPr>
        <w:t>話：(02)2388-1707#66</w:t>
      </w:r>
      <w:bookmarkEnd w:id="0"/>
    </w:p>
    <w:sectPr w:rsidR="004D7567" w:rsidRPr="00643B98" w:rsidSect="00116578">
      <w:footerReference w:type="default" r:id="rId11"/>
      <w:pgSz w:w="11906" w:h="16838" w:code="9"/>
      <w:pgMar w:top="1457" w:right="1134" w:bottom="1457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0DD20" w14:textId="77777777" w:rsidR="007D44F1" w:rsidRDefault="007D44F1" w:rsidP="00822F69">
      <w:r>
        <w:separator/>
      </w:r>
    </w:p>
  </w:endnote>
  <w:endnote w:type="continuationSeparator" w:id="0">
    <w:p w14:paraId="40F0615B" w14:textId="77777777" w:rsidR="007D44F1" w:rsidRDefault="007D44F1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063987"/>
      <w:docPartObj>
        <w:docPartGallery w:val="Page Numbers (Bottom of Page)"/>
        <w:docPartUnique/>
      </w:docPartObj>
    </w:sdtPr>
    <w:sdtEndPr/>
    <w:sdtContent>
      <w:p w14:paraId="35AA13FA" w14:textId="221AFD9F" w:rsidR="00793DA1" w:rsidRDefault="00793DA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95C" w:rsidRPr="006A295C">
          <w:rPr>
            <w:noProof/>
            <w:lang w:val="zh-TW"/>
          </w:rPr>
          <w:t>4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7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853F9" w14:textId="77777777" w:rsidR="007D44F1" w:rsidRDefault="007D44F1" w:rsidP="00822F69">
      <w:r>
        <w:separator/>
      </w:r>
    </w:p>
  </w:footnote>
  <w:footnote w:type="continuationSeparator" w:id="0">
    <w:p w14:paraId="38384837" w14:textId="77777777" w:rsidR="007D44F1" w:rsidRDefault="007D44F1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A8CDEC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1B034A"/>
    <w:multiLevelType w:val="hybridMultilevel"/>
    <w:tmpl w:val="6CAA316C"/>
    <w:lvl w:ilvl="0" w:tplc="BEDA6768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4137605"/>
    <w:multiLevelType w:val="hybridMultilevel"/>
    <w:tmpl w:val="DFDECD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8862DA"/>
    <w:multiLevelType w:val="hybridMultilevel"/>
    <w:tmpl w:val="35E86ABA"/>
    <w:lvl w:ilvl="0" w:tplc="D3BA07E0">
      <w:start w:val="1"/>
      <w:numFmt w:val="japaneseCounting"/>
      <w:lvlText w:val="%1、"/>
      <w:lvlJc w:val="left"/>
      <w:pPr>
        <w:ind w:left="480" w:hanging="480"/>
      </w:pPr>
      <w:rPr>
        <w:rFonts w:hint="default"/>
        <w:b/>
        <w:bCs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4F29DC"/>
    <w:multiLevelType w:val="multilevel"/>
    <w:tmpl w:val="1458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083DBD"/>
    <w:multiLevelType w:val="hybridMultilevel"/>
    <w:tmpl w:val="94EA56E4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82702CA"/>
    <w:multiLevelType w:val="multilevel"/>
    <w:tmpl w:val="6C94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554091"/>
    <w:multiLevelType w:val="multilevel"/>
    <w:tmpl w:val="8A78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C456BF"/>
    <w:multiLevelType w:val="hybridMultilevel"/>
    <w:tmpl w:val="4CD261C2"/>
    <w:lvl w:ilvl="0" w:tplc="FFFFFFFF">
      <w:start w:val="1"/>
      <w:numFmt w:val="japaneseCounting"/>
      <w:lvlText w:val="（%1）"/>
      <w:lvlJc w:val="left"/>
      <w:pPr>
        <w:ind w:left="1080" w:hanging="360"/>
      </w:pPr>
      <w:rPr>
        <w:rFonts w:ascii="Times New Roman" w:eastAsia="標楷體" w:hAnsi="Times New Roman" w:cs="Times New Roman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16C961C4"/>
    <w:multiLevelType w:val="hybridMultilevel"/>
    <w:tmpl w:val="4CD261C2"/>
    <w:lvl w:ilvl="0" w:tplc="D5CEF124">
      <w:start w:val="1"/>
      <w:numFmt w:val="japaneseCounting"/>
      <w:lvlText w:val="（%1）"/>
      <w:lvlJc w:val="left"/>
      <w:pPr>
        <w:ind w:left="108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17B11949"/>
    <w:multiLevelType w:val="hybridMultilevel"/>
    <w:tmpl w:val="8BA251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7EF6E31"/>
    <w:multiLevelType w:val="hybridMultilevel"/>
    <w:tmpl w:val="B492E448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8D54899"/>
    <w:multiLevelType w:val="hybridMultilevel"/>
    <w:tmpl w:val="C5D27F72"/>
    <w:lvl w:ilvl="0" w:tplc="A8E844A4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B02E5C2A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52EEFA3E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B4D609FE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CF1857BC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1A605320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5A746B08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97CAA83E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C4CC8006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13" w15:restartNumberingAfterBreak="0">
    <w:nsid w:val="1B000725"/>
    <w:multiLevelType w:val="hybridMultilevel"/>
    <w:tmpl w:val="736C71C2"/>
    <w:lvl w:ilvl="0" w:tplc="804EB976">
      <w:start w:val="1"/>
      <w:numFmt w:val="bullet"/>
      <w:lvlText w:val=""/>
      <w:lvlJc w:val="left"/>
      <w:pPr>
        <w:ind w:left="-1" w:hanging="560"/>
      </w:pPr>
      <w:rPr>
        <w:rFonts w:ascii="Wingdings" w:eastAsia="Wingdings" w:hAnsi="Wingdings" w:hint="default"/>
        <w:sz w:val="24"/>
        <w:szCs w:val="24"/>
      </w:rPr>
    </w:lvl>
    <w:lvl w:ilvl="1" w:tplc="68BC7C00">
      <w:start w:val="1"/>
      <w:numFmt w:val="bullet"/>
      <w:lvlText w:val="•"/>
      <w:lvlJc w:val="left"/>
      <w:pPr>
        <w:ind w:left="678" w:hanging="560"/>
      </w:pPr>
      <w:rPr>
        <w:rFonts w:hint="default"/>
      </w:rPr>
    </w:lvl>
    <w:lvl w:ilvl="2" w:tplc="7EE241BA">
      <w:start w:val="1"/>
      <w:numFmt w:val="bullet"/>
      <w:lvlText w:val="•"/>
      <w:lvlJc w:val="left"/>
      <w:pPr>
        <w:ind w:left="1357" w:hanging="560"/>
      </w:pPr>
      <w:rPr>
        <w:rFonts w:hint="default"/>
      </w:rPr>
    </w:lvl>
    <w:lvl w:ilvl="3" w:tplc="C8F4ADD8">
      <w:start w:val="1"/>
      <w:numFmt w:val="bullet"/>
      <w:lvlText w:val="•"/>
      <w:lvlJc w:val="left"/>
      <w:pPr>
        <w:ind w:left="2037" w:hanging="560"/>
      </w:pPr>
      <w:rPr>
        <w:rFonts w:hint="default"/>
      </w:rPr>
    </w:lvl>
    <w:lvl w:ilvl="4" w:tplc="EC809512">
      <w:start w:val="1"/>
      <w:numFmt w:val="bullet"/>
      <w:lvlText w:val="•"/>
      <w:lvlJc w:val="left"/>
      <w:pPr>
        <w:ind w:left="2716" w:hanging="560"/>
      </w:pPr>
      <w:rPr>
        <w:rFonts w:hint="default"/>
      </w:rPr>
    </w:lvl>
    <w:lvl w:ilvl="5" w:tplc="7C789EDA">
      <w:start w:val="1"/>
      <w:numFmt w:val="bullet"/>
      <w:lvlText w:val="•"/>
      <w:lvlJc w:val="left"/>
      <w:pPr>
        <w:ind w:left="3396" w:hanging="560"/>
      </w:pPr>
      <w:rPr>
        <w:rFonts w:hint="default"/>
      </w:rPr>
    </w:lvl>
    <w:lvl w:ilvl="6" w:tplc="A70AB59A">
      <w:start w:val="1"/>
      <w:numFmt w:val="bullet"/>
      <w:lvlText w:val="•"/>
      <w:lvlJc w:val="left"/>
      <w:pPr>
        <w:ind w:left="4075" w:hanging="560"/>
      </w:pPr>
      <w:rPr>
        <w:rFonts w:hint="default"/>
      </w:rPr>
    </w:lvl>
    <w:lvl w:ilvl="7" w:tplc="4EA44484">
      <w:start w:val="1"/>
      <w:numFmt w:val="bullet"/>
      <w:lvlText w:val="•"/>
      <w:lvlJc w:val="left"/>
      <w:pPr>
        <w:ind w:left="4755" w:hanging="560"/>
      </w:pPr>
      <w:rPr>
        <w:rFonts w:hint="default"/>
      </w:rPr>
    </w:lvl>
    <w:lvl w:ilvl="8" w:tplc="D650590E">
      <w:start w:val="1"/>
      <w:numFmt w:val="bullet"/>
      <w:lvlText w:val="•"/>
      <w:lvlJc w:val="left"/>
      <w:pPr>
        <w:ind w:left="5434" w:hanging="560"/>
      </w:pPr>
      <w:rPr>
        <w:rFonts w:hint="default"/>
      </w:rPr>
    </w:lvl>
  </w:abstractNum>
  <w:abstractNum w:abstractNumId="14" w15:restartNumberingAfterBreak="0">
    <w:nsid w:val="1FC6398B"/>
    <w:multiLevelType w:val="multilevel"/>
    <w:tmpl w:val="7FDA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B446BB"/>
    <w:multiLevelType w:val="hybridMultilevel"/>
    <w:tmpl w:val="49269596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A3D0F5A"/>
    <w:multiLevelType w:val="hybridMultilevel"/>
    <w:tmpl w:val="ED407A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08A50F5"/>
    <w:multiLevelType w:val="multilevel"/>
    <w:tmpl w:val="05B4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A87EBF"/>
    <w:multiLevelType w:val="multilevel"/>
    <w:tmpl w:val="90AA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A830F8"/>
    <w:multiLevelType w:val="hybridMultilevel"/>
    <w:tmpl w:val="BEDEBFCE"/>
    <w:lvl w:ilvl="0" w:tplc="E6B685F0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A9CA554C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BF3A8C7E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4B7A209C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60AACDEA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07744D98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4C4ECA00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1A684C6A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0D9A33BC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20" w15:restartNumberingAfterBreak="0">
    <w:nsid w:val="3A2B4690"/>
    <w:multiLevelType w:val="hybridMultilevel"/>
    <w:tmpl w:val="350EB370"/>
    <w:lvl w:ilvl="0" w:tplc="700CEE6A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FA06B9"/>
    <w:multiLevelType w:val="hybridMultilevel"/>
    <w:tmpl w:val="49D4CCA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DE7656C"/>
    <w:multiLevelType w:val="hybridMultilevel"/>
    <w:tmpl w:val="D034FB90"/>
    <w:lvl w:ilvl="0" w:tplc="3A985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12825D9"/>
    <w:multiLevelType w:val="hybridMultilevel"/>
    <w:tmpl w:val="B6B26CA6"/>
    <w:lvl w:ilvl="0" w:tplc="E09EAD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920877"/>
    <w:multiLevelType w:val="multilevel"/>
    <w:tmpl w:val="EBD4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4B6CA4"/>
    <w:multiLevelType w:val="hybridMultilevel"/>
    <w:tmpl w:val="3F8C7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645D0CFF"/>
    <w:multiLevelType w:val="hybridMultilevel"/>
    <w:tmpl w:val="6E76424A"/>
    <w:lvl w:ilvl="0" w:tplc="71B6F1D2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A80A35FA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305CAEC2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EDE61F12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685E6D16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6430F8F8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CA2ED472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9FD4FCC4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756E9030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29" w15:restartNumberingAfterBreak="0">
    <w:nsid w:val="66B867CE"/>
    <w:multiLevelType w:val="hybridMultilevel"/>
    <w:tmpl w:val="3E70A750"/>
    <w:lvl w:ilvl="0" w:tplc="FFFFFFFF">
      <w:start w:val="1"/>
      <w:numFmt w:val="japaneseCounting"/>
      <w:lvlText w:val="（%1）"/>
      <w:lvlJc w:val="left"/>
      <w:pPr>
        <w:ind w:left="108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44C00"/>
    <w:multiLevelType w:val="hybridMultilevel"/>
    <w:tmpl w:val="9EE2DA6C"/>
    <w:lvl w:ilvl="0" w:tplc="073ABDEC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8F98636E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0396EED4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BDA294A8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6F34BE76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4D9E2B7A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5C3488E8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9CCCD946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0ABE9AA2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31" w15:restartNumberingAfterBreak="0">
    <w:nsid w:val="67DA6B3D"/>
    <w:multiLevelType w:val="hybridMultilevel"/>
    <w:tmpl w:val="46160F48"/>
    <w:lvl w:ilvl="0" w:tplc="0EB6C8F0">
      <w:start w:val="1"/>
      <w:numFmt w:val="japaneseCounting"/>
      <w:lvlText w:val="%1、"/>
      <w:lvlJc w:val="left"/>
      <w:pPr>
        <w:ind w:left="500" w:hanging="500"/>
      </w:pPr>
      <w:rPr>
        <w:rFonts w:hint="default"/>
        <w:b w:val="0"/>
      </w:rPr>
    </w:lvl>
    <w:lvl w:ilvl="1" w:tplc="C0A89BD4">
      <w:start w:val="1"/>
      <w:numFmt w:val="decimal"/>
      <w:lvlText w:val="%2."/>
      <w:lvlJc w:val="left"/>
      <w:pPr>
        <w:ind w:left="1980" w:hanging="720"/>
      </w:pPr>
      <w:rPr>
        <w:rFonts w:ascii="Times New Roman" w:eastAsia="標楷體" w:hAnsi="Times New Roman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0B09D0"/>
    <w:multiLevelType w:val="hybridMultilevel"/>
    <w:tmpl w:val="94EA56E4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BE86F6B"/>
    <w:multiLevelType w:val="multilevel"/>
    <w:tmpl w:val="4850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3B6906"/>
    <w:multiLevelType w:val="hybridMultilevel"/>
    <w:tmpl w:val="8D3CE126"/>
    <w:lvl w:ilvl="0" w:tplc="2CBC7AF0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AAC0FD14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8634EC1E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F050B498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B4B2C848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11EAB24C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9858D0CA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92DA3A66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A54CCA8C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35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22B3BB2"/>
    <w:multiLevelType w:val="hybridMultilevel"/>
    <w:tmpl w:val="AA0C00D6"/>
    <w:lvl w:ilvl="0" w:tplc="5B8EF09C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34621D16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4B34961C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48B257AA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7E2C0622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9628E8B6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23DC1B9E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D8E0C548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FBCC4B30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37" w15:restartNumberingAfterBreak="0">
    <w:nsid w:val="72EF12DE"/>
    <w:multiLevelType w:val="hybridMultilevel"/>
    <w:tmpl w:val="1C543E32"/>
    <w:lvl w:ilvl="0" w:tplc="578601D0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DBCCA0F4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1DC8D484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8E5AA450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310C0C96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4BC06B28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79AAE71A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5CC207C0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B7781230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38" w15:restartNumberingAfterBreak="0">
    <w:nsid w:val="73537BA8"/>
    <w:multiLevelType w:val="multilevel"/>
    <w:tmpl w:val="73C6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D57297"/>
    <w:multiLevelType w:val="hybridMultilevel"/>
    <w:tmpl w:val="80F226AC"/>
    <w:lvl w:ilvl="0" w:tplc="C128B12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D2833DA"/>
    <w:multiLevelType w:val="hybridMultilevel"/>
    <w:tmpl w:val="D63681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D586382"/>
    <w:multiLevelType w:val="hybridMultilevel"/>
    <w:tmpl w:val="746CF5FE"/>
    <w:lvl w:ilvl="0" w:tplc="AAAC13D6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45786C58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07383CF4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B8EA7DCA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29225860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D122B766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4CB41F20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7D7EAB86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C590AF02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num w:numId="1" w16cid:durableId="721565562">
    <w:abstractNumId w:val="22"/>
  </w:num>
  <w:num w:numId="2" w16cid:durableId="304630603">
    <w:abstractNumId w:val="35"/>
  </w:num>
  <w:num w:numId="3" w16cid:durableId="1273975040">
    <w:abstractNumId w:val="27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 w16cid:durableId="1234315878">
    <w:abstractNumId w:val="27"/>
  </w:num>
  <w:num w:numId="5" w16cid:durableId="1116410410">
    <w:abstractNumId w:val="21"/>
  </w:num>
  <w:num w:numId="6" w16cid:durableId="1750301918">
    <w:abstractNumId w:val="26"/>
  </w:num>
  <w:num w:numId="7" w16cid:durableId="958992485">
    <w:abstractNumId w:val="3"/>
  </w:num>
  <w:num w:numId="8" w16cid:durableId="530806051">
    <w:abstractNumId w:val="23"/>
  </w:num>
  <w:num w:numId="9" w16cid:durableId="1028415387">
    <w:abstractNumId w:val="39"/>
  </w:num>
  <w:num w:numId="10" w16cid:durableId="1374453752">
    <w:abstractNumId w:val="9"/>
  </w:num>
  <w:num w:numId="11" w16cid:durableId="1976713704">
    <w:abstractNumId w:val="8"/>
  </w:num>
  <w:num w:numId="12" w16cid:durableId="1283920922">
    <w:abstractNumId w:val="29"/>
  </w:num>
  <w:num w:numId="13" w16cid:durableId="1777598464">
    <w:abstractNumId w:val="4"/>
  </w:num>
  <w:num w:numId="14" w16cid:durableId="1208297366">
    <w:abstractNumId w:val="33"/>
  </w:num>
  <w:num w:numId="15" w16cid:durableId="1859392067">
    <w:abstractNumId w:val="18"/>
  </w:num>
  <w:num w:numId="16" w16cid:durableId="501702583">
    <w:abstractNumId w:val="17"/>
  </w:num>
  <w:num w:numId="17" w16cid:durableId="2114353602">
    <w:abstractNumId w:val="25"/>
  </w:num>
  <w:num w:numId="18" w16cid:durableId="1578705088">
    <w:abstractNumId w:val="14"/>
  </w:num>
  <w:num w:numId="19" w16cid:durableId="1999571634">
    <w:abstractNumId w:val="38"/>
  </w:num>
  <w:num w:numId="20" w16cid:durableId="1695035459">
    <w:abstractNumId w:val="31"/>
  </w:num>
  <w:num w:numId="21" w16cid:durableId="429932784">
    <w:abstractNumId w:val="6"/>
  </w:num>
  <w:num w:numId="22" w16cid:durableId="725952745">
    <w:abstractNumId w:val="7"/>
  </w:num>
  <w:num w:numId="23" w16cid:durableId="110898275">
    <w:abstractNumId w:val="20"/>
  </w:num>
  <w:num w:numId="24" w16cid:durableId="995688949">
    <w:abstractNumId w:val="1"/>
  </w:num>
  <w:num w:numId="25" w16cid:durableId="81462507">
    <w:abstractNumId w:val="10"/>
  </w:num>
  <w:num w:numId="26" w16cid:durableId="1246182310">
    <w:abstractNumId w:val="5"/>
  </w:num>
  <w:num w:numId="27" w16cid:durableId="1340889339">
    <w:abstractNumId w:val="11"/>
  </w:num>
  <w:num w:numId="28" w16cid:durableId="1871339379">
    <w:abstractNumId w:val="0"/>
  </w:num>
  <w:num w:numId="29" w16cid:durableId="1009257268">
    <w:abstractNumId w:val="15"/>
  </w:num>
  <w:num w:numId="30" w16cid:durableId="673532196">
    <w:abstractNumId w:val="32"/>
  </w:num>
  <w:num w:numId="31" w16cid:durableId="1906254411">
    <w:abstractNumId w:val="24"/>
  </w:num>
  <w:num w:numId="32" w16cid:durableId="1877158544">
    <w:abstractNumId w:val="2"/>
  </w:num>
  <w:num w:numId="33" w16cid:durableId="1726636335">
    <w:abstractNumId w:val="40"/>
  </w:num>
  <w:num w:numId="34" w16cid:durableId="822158690">
    <w:abstractNumId w:val="16"/>
  </w:num>
  <w:num w:numId="35" w16cid:durableId="1943026830">
    <w:abstractNumId w:val="13"/>
  </w:num>
  <w:num w:numId="36" w16cid:durableId="1917662149">
    <w:abstractNumId w:val="34"/>
  </w:num>
  <w:num w:numId="37" w16cid:durableId="90516946">
    <w:abstractNumId w:val="36"/>
  </w:num>
  <w:num w:numId="38" w16cid:durableId="958494453">
    <w:abstractNumId w:val="37"/>
  </w:num>
  <w:num w:numId="39" w16cid:durableId="927345719">
    <w:abstractNumId w:val="12"/>
  </w:num>
  <w:num w:numId="40" w16cid:durableId="356585344">
    <w:abstractNumId w:val="30"/>
  </w:num>
  <w:num w:numId="41" w16cid:durableId="498231561">
    <w:abstractNumId w:val="28"/>
  </w:num>
  <w:num w:numId="42" w16cid:durableId="822357040">
    <w:abstractNumId w:val="41"/>
  </w:num>
  <w:num w:numId="43" w16cid:durableId="13787019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A4"/>
    <w:rsid w:val="00016631"/>
    <w:rsid w:val="0003130A"/>
    <w:rsid w:val="00031E28"/>
    <w:rsid w:val="00032203"/>
    <w:rsid w:val="000328E2"/>
    <w:rsid w:val="00037849"/>
    <w:rsid w:val="00080E96"/>
    <w:rsid w:val="000836C4"/>
    <w:rsid w:val="00095265"/>
    <w:rsid w:val="00095A4E"/>
    <w:rsid w:val="000A6B5D"/>
    <w:rsid w:val="000A6CBA"/>
    <w:rsid w:val="000B10DF"/>
    <w:rsid w:val="000B7C80"/>
    <w:rsid w:val="000D2F31"/>
    <w:rsid w:val="000F06A9"/>
    <w:rsid w:val="001022D5"/>
    <w:rsid w:val="00102FBC"/>
    <w:rsid w:val="001052EB"/>
    <w:rsid w:val="001129E9"/>
    <w:rsid w:val="00113A22"/>
    <w:rsid w:val="00114C7C"/>
    <w:rsid w:val="00116578"/>
    <w:rsid w:val="001241C6"/>
    <w:rsid w:val="00135AAC"/>
    <w:rsid w:val="001377AE"/>
    <w:rsid w:val="00157671"/>
    <w:rsid w:val="001644E4"/>
    <w:rsid w:val="00166F00"/>
    <w:rsid w:val="00173D28"/>
    <w:rsid w:val="00177EBF"/>
    <w:rsid w:val="00182923"/>
    <w:rsid w:val="001879D7"/>
    <w:rsid w:val="0019173C"/>
    <w:rsid w:val="00192FD7"/>
    <w:rsid w:val="00193AD4"/>
    <w:rsid w:val="001956F7"/>
    <w:rsid w:val="001A577D"/>
    <w:rsid w:val="001A6467"/>
    <w:rsid w:val="001C279E"/>
    <w:rsid w:val="001D04B4"/>
    <w:rsid w:val="001F16A0"/>
    <w:rsid w:val="00201A82"/>
    <w:rsid w:val="00230374"/>
    <w:rsid w:val="00235F3B"/>
    <w:rsid w:val="00236D53"/>
    <w:rsid w:val="00265A8E"/>
    <w:rsid w:val="00285A64"/>
    <w:rsid w:val="00295292"/>
    <w:rsid w:val="00296443"/>
    <w:rsid w:val="002A4398"/>
    <w:rsid w:val="002A4D13"/>
    <w:rsid w:val="002A6007"/>
    <w:rsid w:val="002C1FC9"/>
    <w:rsid w:val="002C4B62"/>
    <w:rsid w:val="002F1AC4"/>
    <w:rsid w:val="002F7F43"/>
    <w:rsid w:val="003070D1"/>
    <w:rsid w:val="00321017"/>
    <w:rsid w:val="00326337"/>
    <w:rsid w:val="00346EC1"/>
    <w:rsid w:val="0035361E"/>
    <w:rsid w:val="00356C62"/>
    <w:rsid w:val="00363453"/>
    <w:rsid w:val="003749F8"/>
    <w:rsid w:val="00377C35"/>
    <w:rsid w:val="00390C6E"/>
    <w:rsid w:val="00391A36"/>
    <w:rsid w:val="003927E8"/>
    <w:rsid w:val="003A0142"/>
    <w:rsid w:val="003C7D99"/>
    <w:rsid w:val="003C7DFD"/>
    <w:rsid w:val="003D47E0"/>
    <w:rsid w:val="003E33D4"/>
    <w:rsid w:val="003E48DC"/>
    <w:rsid w:val="003F00E4"/>
    <w:rsid w:val="003F439D"/>
    <w:rsid w:val="00404F50"/>
    <w:rsid w:val="00413E22"/>
    <w:rsid w:val="0041749D"/>
    <w:rsid w:val="00421D3F"/>
    <w:rsid w:val="00427C71"/>
    <w:rsid w:val="0043248F"/>
    <w:rsid w:val="00442748"/>
    <w:rsid w:val="00442B19"/>
    <w:rsid w:val="00444735"/>
    <w:rsid w:val="00476A56"/>
    <w:rsid w:val="00480E85"/>
    <w:rsid w:val="004828A8"/>
    <w:rsid w:val="0049133D"/>
    <w:rsid w:val="00493711"/>
    <w:rsid w:val="004C67D6"/>
    <w:rsid w:val="004D7567"/>
    <w:rsid w:val="004F22A8"/>
    <w:rsid w:val="004F30B9"/>
    <w:rsid w:val="0050118F"/>
    <w:rsid w:val="00503F30"/>
    <w:rsid w:val="0050489F"/>
    <w:rsid w:val="00510822"/>
    <w:rsid w:val="00513DE6"/>
    <w:rsid w:val="00522BFC"/>
    <w:rsid w:val="00524B11"/>
    <w:rsid w:val="00553BDA"/>
    <w:rsid w:val="00566997"/>
    <w:rsid w:val="00576C56"/>
    <w:rsid w:val="00577B3C"/>
    <w:rsid w:val="005C27D0"/>
    <w:rsid w:val="005C7F73"/>
    <w:rsid w:val="005E4820"/>
    <w:rsid w:val="005E62AC"/>
    <w:rsid w:val="00606DC9"/>
    <w:rsid w:val="00611883"/>
    <w:rsid w:val="00615742"/>
    <w:rsid w:val="00625B2D"/>
    <w:rsid w:val="0063427D"/>
    <w:rsid w:val="006405A9"/>
    <w:rsid w:val="00642098"/>
    <w:rsid w:val="006427DC"/>
    <w:rsid w:val="00643B98"/>
    <w:rsid w:val="00652ACD"/>
    <w:rsid w:val="00662CBC"/>
    <w:rsid w:val="00663A11"/>
    <w:rsid w:val="00670CD7"/>
    <w:rsid w:val="00674DBB"/>
    <w:rsid w:val="00674DFE"/>
    <w:rsid w:val="00680D48"/>
    <w:rsid w:val="006826E3"/>
    <w:rsid w:val="0068348C"/>
    <w:rsid w:val="00683724"/>
    <w:rsid w:val="00697E77"/>
    <w:rsid w:val="006A1508"/>
    <w:rsid w:val="006A295C"/>
    <w:rsid w:val="006B57AC"/>
    <w:rsid w:val="006C1ADB"/>
    <w:rsid w:val="006D5A11"/>
    <w:rsid w:val="006E6B90"/>
    <w:rsid w:val="006F3A0E"/>
    <w:rsid w:val="007035B4"/>
    <w:rsid w:val="0070746A"/>
    <w:rsid w:val="0071275A"/>
    <w:rsid w:val="00727564"/>
    <w:rsid w:val="00731122"/>
    <w:rsid w:val="00740D7B"/>
    <w:rsid w:val="00741F69"/>
    <w:rsid w:val="007429BA"/>
    <w:rsid w:val="00753844"/>
    <w:rsid w:val="00766B3D"/>
    <w:rsid w:val="007724DD"/>
    <w:rsid w:val="00772DD9"/>
    <w:rsid w:val="00793DA1"/>
    <w:rsid w:val="007B5308"/>
    <w:rsid w:val="007B7FB5"/>
    <w:rsid w:val="007C12FC"/>
    <w:rsid w:val="007D10F9"/>
    <w:rsid w:val="007D44F1"/>
    <w:rsid w:val="007D4F27"/>
    <w:rsid w:val="007D7D49"/>
    <w:rsid w:val="007E7F91"/>
    <w:rsid w:val="007F7F02"/>
    <w:rsid w:val="00807B34"/>
    <w:rsid w:val="0081399D"/>
    <w:rsid w:val="00816D86"/>
    <w:rsid w:val="0082293B"/>
    <w:rsid w:val="00822F69"/>
    <w:rsid w:val="00833F5D"/>
    <w:rsid w:val="0084084E"/>
    <w:rsid w:val="00850DEA"/>
    <w:rsid w:val="008546CC"/>
    <w:rsid w:val="0086045E"/>
    <w:rsid w:val="0086758B"/>
    <w:rsid w:val="0087511E"/>
    <w:rsid w:val="00876723"/>
    <w:rsid w:val="00883646"/>
    <w:rsid w:val="00890BF4"/>
    <w:rsid w:val="0089195E"/>
    <w:rsid w:val="00892CD7"/>
    <w:rsid w:val="00892F81"/>
    <w:rsid w:val="00894483"/>
    <w:rsid w:val="00894D30"/>
    <w:rsid w:val="008A2F02"/>
    <w:rsid w:val="008B07BD"/>
    <w:rsid w:val="008B5743"/>
    <w:rsid w:val="008C4220"/>
    <w:rsid w:val="008C7E0D"/>
    <w:rsid w:val="008E3514"/>
    <w:rsid w:val="008E6B3C"/>
    <w:rsid w:val="009006D3"/>
    <w:rsid w:val="00903020"/>
    <w:rsid w:val="00905326"/>
    <w:rsid w:val="009209EE"/>
    <w:rsid w:val="009212FF"/>
    <w:rsid w:val="00924DAF"/>
    <w:rsid w:val="00930A2C"/>
    <w:rsid w:val="009368A0"/>
    <w:rsid w:val="009530E3"/>
    <w:rsid w:val="00956146"/>
    <w:rsid w:val="00981432"/>
    <w:rsid w:val="009A0814"/>
    <w:rsid w:val="009A5FE8"/>
    <w:rsid w:val="009B3593"/>
    <w:rsid w:val="009B5F91"/>
    <w:rsid w:val="009D0352"/>
    <w:rsid w:val="009D1852"/>
    <w:rsid w:val="009D6B11"/>
    <w:rsid w:val="009D7F63"/>
    <w:rsid w:val="009E125B"/>
    <w:rsid w:val="009E1E1D"/>
    <w:rsid w:val="009E3B3E"/>
    <w:rsid w:val="009E3EE8"/>
    <w:rsid w:val="009F4430"/>
    <w:rsid w:val="009F6580"/>
    <w:rsid w:val="00A0755D"/>
    <w:rsid w:val="00A07C96"/>
    <w:rsid w:val="00A20B09"/>
    <w:rsid w:val="00A21292"/>
    <w:rsid w:val="00A26268"/>
    <w:rsid w:val="00A32840"/>
    <w:rsid w:val="00A450A8"/>
    <w:rsid w:val="00A522D5"/>
    <w:rsid w:val="00A64C73"/>
    <w:rsid w:val="00A76715"/>
    <w:rsid w:val="00A8036B"/>
    <w:rsid w:val="00AA01E9"/>
    <w:rsid w:val="00AB12AF"/>
    <w:rsid w:val="00AB7C6E"/>
    <w:rsid w:val="00AC467F"/>
    <w:rsid w:val="00AD1306"/>
    <w:rsid w:val="00AD286E"/>
    <w:rsid w:val="00AD3517"/>
    <w:rsid w:val="00AD756F"/>
    <w:rsid w:val="00AE6309"/>
    <w:rsid w:val="00AE7AD8"/>
    <w:rsid w:val="00AE7F4E"/>
    <w:rsid w:val="00B07A8E"/>
    <w:rsid w:val="00B1045F"/>
    <w:rsid w:val="00B13338"/>
    <w:rsid w:val="00B15A68"/>
    <w:rsid w:val="00B373FF"/>
    <w:rsid w:val="00B416B9"/>
    <w:rsid w:val="00B5003E"/>
    <w:rsid w:val="00B517D5"/>
    <w:rsid w:val="00B54E13"/>
    <w:rsid w:val="00B55BE6"/>
    <w:rsid w:val="00B57863"/>
    <w:rsid w:val="00B60BEC"/>
    <w:rsid w:val="00B65E85"/>
    <w:rsid w:val="00B71BE4"/>
    <w:rsid w:val="00B76FE2"/>
    <w:rsid w:val="00B8130B"/>
    <w:rsid w:val="00B94EC1"/>
    <w:rsid w:val="00BA2961"/>
    <w:rsid w:val="00BB045C"/>
    <w:rsid w:val="00BB0EC0"/>
    <w:rsid w:val="00BB5C27"/>
    <w:rsid w:val="00BB6461"/>
    <w:rsid w:val="00BC1860"/>
    <w:rsid w:val="00BC2D25"/>
    <w:rsid w:val="00BC5AD9"/>
    <w:rsid w:val="00BD5F2E"/>
    <w:rsid w:val="00BD7FFD"/>
    <w:rsid w:val="00BF007A"/>
    <w:rsid w:val="00BF1CA4"/>
    <w:rsid w:val="00BF1EFA"/>
    <w:rsid w:val="00BF76DC"/>
    <w:rsid w:val="00C15612"/>
    <w:rsid w:val="00C23B07"/>
    <w:rsid w:val="00C24221"/>
    <w:rsid w:val="00C26F0B"/>
    <w:rsid w:val="00C30BA3"/>
    <w:rsid w:val="00C46B31"/>
    <w:rsid w:val="00C46C37"/>
    <w:rsid w:val="00C4780A"/>
    <w:rsid w:val="00C54732"/>
    <w:rsid w:val="00C6044E"/>
    <w:rsid w:val="00C7071B"/>
    <w:rsid w:val="00C71A46"/>
    <w:rsid w:val="00C754F3"/>
    <w:rsid w:val="00C76CC2"/>
    <w:rsid w:val="00C96746"/>
    <w:rsid w:val="00CA45D4"/>
    <w:rsid w:val="00CA5737"/>
    <w:rsid w:val="00CC05A0"/>
    <w:rsid w:val="00CD26E0"/>
    <w:rsid w:val="00CE418B"/>
    <w:rsid w:val="00CE520C"/>
    <w:rsid w:val="00CE7003"/>
    <w:rsid w:val="00CF259C"/>
    <w:rsid w:val="00CF2A38"/>
    <w:rsid w:val="00CF2CC6"/>
    <w:rsid w:val="00D07011"/>
    <w:rsid w:val="00D27FD8"/>
    <w:rsid w:val="00D328C4"/>
    <w:rsid w:val="00D34763"/>
    <w:rsid w:val="00D509B2"/>
    <w:rsid w:val="00D524B7"/>
    <w:rsid w:val="00D52734"/>
    <w:rsid w:val="00D529A4"/>
    <w:rsid w:val="00D80C58"/>
    <w:rsid w:val="00D846E7"/>
    <w:rsid w:val="00D90F72"/>
    <w:rsid w:val="00D93357"/>
    <w:rsid w:val="00DA4964"/>
    <w:rsid w:val="00DB55B7"/>
    <w:rsid w:val="00DB698E"/>
    <w:rsid w:val="00DC732E"/>
    <w:rsid w:val="00DD1101"/>
    <w:rsid w:val="00DD4842"/>
    <w:rsid w:val="00DE7BA7"/>
    <w:rsid w:val="00DF0B61"/>
    <w:rsid w:val="00DF14D2"/>
    <w:rsid w:val="00DF51CE"/>
    <w:rsid w:val="00DF7025"/>
    <w:rsid w:val="00E046AB"/>
    <w:rsid w:val="00E04E4D"/>
    <w:rsid w:val="00E1698C"/>
    <w:rsid w:val="00E30811"/>
    <w:rsid w:val="00E31BB3"/>
    <w:rsid w:val="00E502CA"/>
    <w:rsid w:val="00E725C6"/>
    <w:rsid w:val="00E83077"/>
    <w:rsid w:val="00E97D99"/>
    <w:rsid w:val="00EA596E"/>
    <w:rsid w:val="00EC01C1"/>
    <w:rsid w:val="00EC132B"/>
    <w:rsid w:val="00ED0065"/>
    <w:rsid w:val="00ED733A"/>
    <w:rsid w:val="00EE1EDF"/>
    <w:rsid w:val="00EE492B"/>
    <w:rsid w:val="00EF2227"/>
    <w:rsid w:val="00EF2972"/>
    <w:rsid w:val="00EF5BE2"/>
    <w:rsid w:val="00EF7EBF"/>
    <w:rsid w:val="00F13886"/>
    <w:rsid w:val="00F13BD7"/>
    <w:rsid w:val="00F1555E"/>
    <w:rsid w:val="00F2042A"/>
    <w:rsid w:val="00F23D86"/>
    <w:rsid w:val="00F26FEC"/>
    <w:rsid w:val="00F31BE4"/>
    <w:rsid w:val="00F37B2E"/>
    <w:rsid w:val="00F4125C"/>
    <w:rsid w:val="00F44267"/>
    <w:rsid w:val="00F470B2"/>
    <w:rsid w:val="00F579E5"/>
    <w:rsid w:val="00F72D9A"/>
    <w:rsid w:val="00F733E9"/>
    <w:rsid w:val="00F754EF"/>
    <w:rsid w:val="00F97BF8"/>
    <w:rsid w:val="00FA071C"/>
    <w:rsid w:val="00FA0F4E"/>
    <w:rsid w:val="00FA1E8E"/>
    <w:rsid w:val="00FB3C8F"/>
    <w:rsid w:val="00FC17C3"/>
    <w:rsid w:val="00FD3240"/>
    <w:rsid w:val="00FD478B"/>
    <w:rsid w:val="00FD6760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890BF4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  <w14:ligatures w14:val="standardContextual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90BF4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365F91" w:themeColor="accent1" w:themeShade="BF"/>
      <w:sz w:val="32"/>
      <w:szCs w:val="32"/>
      <w14:ligatures w14:val="standardContextual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90BF4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822F69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822F69"/>
    <w:rPr>
      <w:sz w:val="20"/>
      <w:szCs w:val="20"/>
    </w:rPr>
  </w:style>
  <w:style w:type="paragraph" w:styleId="a9">
    <w:name w:val="List Paragraph"/>
    <w:basedOn w:val="a0"/>
    <w:uiPriority w:val="1"/>
    <w:qFormat/>
    <w:rsid w:val="00B5003E"/>
    <w:pPr>
      <w:ind w:leftChars="200" w:left="480"/>
    </w:pPr>
  </w:style>
  <w:style w:type="character" w:styleId="aa">
    <w:name w:val="Placeholder Text"/>
    <w:basedOn w:val="a1"/>
    <w:uiPriority w:val="99"/>
    <w:semiHidden/>
    <w:rsid w:val="00FD6760"/>
    <w:rPr>
      <w:color w:val="808080"/>
    </w:rPr>
  </w:style>
  <w:style w:type="paragraph" w:customStyle="1" w:styleId="ab">
    <w:name w:val="公文(後續段落_主旨) 字元"/>
    <w:basedOn w:val="a0"/>
    <w:link w:val="ac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c">
    <w:name w:val="公文(後續段落_主旨) 字元 字元"/>
    <w:link w:val="ab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0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d">
    <w:name w:val="Hyperlink"/>
    <w:basedOn w:val="a1"/>
    <w:uiPriority w:val="99"/>
    <w:unhideWhenUsed/>
    <w:rsid w:val="00DD1101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1"/>
    <w:link w:val="ae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FollowedHyperlink"/>
    <w:basedOn w:val="a1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0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0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">
    <w:name w:val="List Bullet"/>
    <w:basedOn w:val="a0"/>
    <w:uiPriority w:val="99"/>
    <w:unhideWhenUsed/>
    <w:rsid w:val="00A450A8"/>
    <w:pPr>
      <w:numPr>
        <w:numId w:val="28"/>
      </w:numPr>
      <w:contextualSpacing/>
    </w:pPr>
  </w:style>
  <w:style w:type="character" w:customStyle="1" w:styleId="10">
    <w:name w:val="標題 1 字元"/>
    <w:basedOn w:val="a1"/>
    <w:link w:val="1"/>
    <w:uiPriority w:val="9"/>
    <w:rsid w:val="00890BF4"/>
    <w:rPr>
      <w:rFonts w:asciiTheme="majorHAnsi" w:eastAsiaTheme="majorEastAsia" w:hAnsiTheme="majorHAnsi" w:cstheme="majorBidi"/>
      <w:color w:val="365F91" w:themeColor="accent1" w:themeShade="BF"/>
      <w:sz w:val="48"/>
      <w:szCs w:val="48"/>
      <w14:ligatures w14:val="standardContextual"/>
    </w:rPr>
  </w:style>
  <w:style w:type="character" w:customStyle="1" w:styleId="60">
    <w:name w:val="標題 6 字元"/>
    <w:basedOn w:val="a1"/>
    <w:link w:val="6"/>
    <w:uiPriority w:val="9"/>
    <w:semiHidden/>
    <w:rsid w:val="00890BF4"/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character" w:customStyle="1" w:styleId="30">
    <w:name w:val="標題 3 字元"/>
    <w:basedOn w:val="a1"/>
    <w:link w:val="3"/>
    <w:uiPriority w:val="9"/>
    <w:semiHidden/>
    <w:rsid w:val="00890BF4"/>
    <w:rPr>
      <w:rFonts w:eastAsiaTheme="majorEastAsia" w:cstheme="majorBidi"/>
      <w:color w:val="365F91" w:themeColor="accent1" w:themeShade="BF"/>
      <w:sz w:val="32"/>
      <w:szCs w:val="32"/>
      <w14:ligatures w14:val="standardContextual"/>
    </w:rPr>
  </w:style>
  <w:style w:type="paragraph" w:styleId="af1">
    <w:name w:val="Body Text"/>
    <w:basedOn w:val="a0"/>
    <w:link w:val="af2"/>
    <w:uiPriority w:val="1"/>
    <w:qFormat/>
    <w:rsid w:val="00513DE6"/>
    <w:pPr>
      <w:ind w:left="550"/>
    </w:pPr>
    <w:rPr>
      <w:rFonts w:ascii="標楷體" w:eastAsia="標楷體" w:hAnsi="標楷體"/>
      <w:kern w:val="0"/>
      <w:sz w:val="28"/>
      <w:szCs w:val="28"/>
      <w:lang w:eastAsia="en-US"/>
    </w:rPr>
  </w:style>
  <w:style w:type="character" w:customStyle="1" w:styleId="af2">
    <w:name w:val="本文 字元"/>
    <w:basedOn w:val="a1"/>
    <w:link w:val="af1"/>
    <w:uiPriority w:val="1"/>
    <w:rsid w:val="00513DE6"/>
    <w:rPr>
      <w:rFonts w:ascii="標楷體" w:eastAsia="標楷體" w:hAnsi="標楷體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1188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611883"/>
    <w:rPr>
      <w:kern w:val="0"/>
      <w:sz w:val="22"/>
      <w:lang w:eastAsia="en-US"/>
    </w:rPr>
  </w:style>
  <w:style w:type="character" w:styleId="af3">
    <w:name w:val="Unresolved Mention"/>
    <w:basedOn w:val="a1"/>
    <w:uiPriority w:val="99"/>
    <w:semiHidden/>
    <w:unhideWhenUsed/>
    <w:rsid w:val="00BB0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wba.org.tw/regulation/bylaws2/ac1bc92a-38c3-4e07-a3d6-71b0ed8a7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EMRcmRuQq9X7W2vT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DBDF0-D1D9-47C1-B5F6-4F8C6B34A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963</Words>
  <Characters>342</Characters>
  <Application>Microsoft Office Word</Application>
  <DocSecurity>0</DocSecurity>
  <Lines>2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4</cp:revision>
  <cp:lastPrinted>2024-11-27T13:54:00Z</cp:lastPrinted>
  <dcterms:created xsi:type="dcterms:W3CDTF">2026-02-06T07:46:00Z</dcterms:created>
  <dcterms:modified xsi:type="dcterms:W3CDTF">2026-02-09T09:10:00Z</dcterms:modified>
</cp:coreProperties>
</file>