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0D3F" w14:textId="68505F87" w:rsidR="00076D31" w:rsidRDefault="00076D31" w:rsidP="00076D31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221288948"/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全國律師聯合會</w:t>
      </w:r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洗錢及</w:t>
      </w:r>
      <w:proofErr w:type="gramStart"/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資恐防</w:t>
      </w:r>
      <w:proofErr w:type="gramEnd"/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制法委員會</w:t>
      </w:r>
    </w:p>
    <w:p w14:paraId="699F2B06" w14:textId="77777777" w:rsidR="00076D31" w:rsidRPr="00076D31" w:rsidRDefault="00076D31" w:rsidP="00076D31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1664190D" w14:textId="39DCD7D2" w:rsidR="003C7D99" w:rsidRPr="00076D31" w:rsidRDefault="00076D31" w:rsidP="00076D31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115</w:t>
      </w:r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年洗錢防制研討會</w:t>
      </w:r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--</w:t>
      </w:r>
      <w:r w:rsidRPr="00076D3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「律師在洗錢防制法下之義務、風險與商機」</w:t>
      </w:r>
    </w:p>
    <w:p w14:paraId="75E5E4EE" w14:textId="42C3B879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9ADCD59" w14:textId="09433008" w:rsidR="002C1FC9" w:rsidRPr="002C1FC9" w:rsidRDefault="002C1FC9" w:rsidP="002C1FC9">
      <w:pPr>
        <w:spacing w:line="560" w:lineRule="atLeast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</w:t>
      </w:r>
      <w:r w:rsidRPr="002C1FC9">
        <w:rPr>
          <w:rFonts w:ascii="標楷體" w:eastAsia="標楷體" w:hAnsi="標楷體" w:hint="eastAsia"/>
          <w:b/>
          <w:szCs w:val="24"/>
        </w:rPr>
        <w:t>說明：</w:t>
      </w:r>
    </w:p>
    <w:p w14:paraId="43E52029" w14:textId="07CF7187" w:rsidR="00334F8D" w:rsidRPr="00334F8D" w:rsidRDefault="00076D31" w:rsidP="00334F8D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 w:rsidRPr="00076D31">
        <w:rPr>
          <w:rFonts w:hint="eastAsia"/>
          <w:spacing w:val="2"/>
          <w:sz w:val="24"/>
          <w:szCs w:val="24"/>
          <w:lang w:eastAsia="zh-TW"/>
        </w:rPr>
        <w:t>防制洗錢已成為全球金融監理與專業服務領域的核心議題，律師在交易架構設計、資金往來安排及法律服務提供過程中，亦逐漸被納入洗錢防制體系的重要一環。我國相關法制與實務見解近年來持續演進，對律師在受任案件時所應負之客戶審查、風險辨識與可疑交易申報義務，提出更為嚴格且具體之要求。</w:t>
      </w:r>
    </w:p>
    <w:p w14:paraId="1A9140BD" w14:textId="51D4EDC9" w:rsidR="00334F8D" w:rsidRPr="00334F8D" w:rsidRDefault="00076D31" w:rsidP="00334F8D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 w:rsidRPr="00076D31">
        <w:rPr>
          <w:rFonts w:hint="eastAsia"/>
          <w:spacing w:val="2"/>
          <w:sz w:val="24"/>
          <w:szCs w:val="24"/>
          <w:lang w:eastAsia="zh-TW"/>
        </w:rPr>
        <w:t>然而，規範架構雖日益嚴密，相關構成要件之認定標準卻未</w:t>
      </w:r>
      <w:proofErr w:type="gramStart"/>
      <w:r w:rsidRPr="00076D31">
        <w:rPr>
          <w:rFonts w:hint="eastAsia"/>
          <w:spacing w:val="2"/>
          <w:sz w:val="24"/>
          <w:szCs w:val="24"/>
          <w:lang w:eastAsia="zh-TW"/>
        </w:rPr>
        <w:t>臻</w:t>
      </w:r>
      <w:proofErr w:type="gramEnd"/>
      <w:r w:rsidRPr="00076D31">
        <w:rPr>
          <w:rFonts w:hint="eastAsia"/>
          <w:spacing w:val="2"/>
          <w:sz w:val="24"/>
          <w:szCs w:val="24"/>
          <w:lang w:eastAsia="zh-TW"/>
        </w:rPr>
        <w:t>明確，形成高度不確定性。尤其在洗錢防制法第2條第3款所稱「收受、持有或使用他人之特定犯罪所得」之適用上，對於「明知」或「可得而知」之主觀要件判斷基準、風險容忍範圍及律師專業判斷空間，尚缺乏穩定且一致之解釋標準。是律師在收受委任報酬、代為處理金流安排、參與交易架構設計等日常執業行為中，即可能因主觀要件標準的不明確，而被評價為涉犯洗錢罪，合法執業行為與涉犯洗錢罪之界線因而趨於模糊，使律師在履行專業職責時面臨高度刑事暴露風險。</w:t>
      </w:r>
    </w:p>
    <w:p w14:paraId="69E60A57" w14:textId="21E779E7" w:rsidR="00334F8D" w:rsidRPr="00334F8D" w:rsidRDefault="00076D31" w:rsidP="00334F8D">
      <w:pPr>
        <w:pStyle w:val="af1"/>
        <w:spacing w:before="1" w:line="238" w:lineRule="auto"/>
        <w:ind w:left="111" w:right="108"/>
        <w:jc w:val="both"/>
        <w:rPr>
          <w:spacing w:val="2"/>
          <w:sz w:val="24"/>
          <w:szCs w:val="24"/>
          <w:lang w:eastAsia="zh-TW"/>
        </w:rPr>
      </w:pPr>
      <w:r w:rsidRPr="00076D31">
        <w:rPr>
          <w:rFonts w:hint="eastAsia"/>
          <w:spacing w:val="2"/>
          <w:sz w:val="24"/>
          <w:szCs w:val="24"/>
          <w:lang w:eastAsia="zh-TW"/>
        </w:rPr>
        <w:t>此種規範之不確定性，不僅提高律師個人之刑事風險，更對整體執業環境產生寒蟬效應。律師在案件受任與法律服務提供過程中，可能因擔憂觸法而過度保守，甚至影響當事人獲得實質有效法律協助之權利，形成「人人自危」之困境。當國家洗錢防制政策之強化，與專業服務本質所需之信賴發生衝突時，如何劃定合理且可預見之責任邊界，已成為迫切課題。</w:t>
      </w:r>
    </w:p>
    <w:p w14:paraId="312F1C6D" w14:textId="1453DA35" w:rsidR="008C7E0D" w:rsidRPr="00076D31" w:rsidRDefault="00076D31" w:rsidP="00334F8D">
      <w:pPr>
        <w:pStyle w:val="af1"/>
        <w:spacing w:before="1" w:line="238" w:lineRule="auto"/>
        <w:ind w:left="111" w:right="108"/>
        <w:jc w:val="both"/>
        <w:rPr>
          <w:sz w:val="24"/>
          <w:szCs w:val="24"/>
          <w:lang w:eastAsia="zh-TW"/>
        </w:rPr>
      </w:pPr>
      <w:r w:rsidRPr="00076D31">
        <w:rPr>
          <w:rFonts w:ascii="Segoe UI" w:hAnsi="Segoe UI" w:cs="Segoe UI" w:hint="eastAsia"/>
          <w:color w:val="232E3C"/>
          <w:sz w:val="24"/>
          <w:szCs w:val="24"/>
          <w:shd w:val="clear" w:color="auto" w:fill="FFFFFF"/>
          <w:lang w:eastAsia="zh-TW"/>
        </w:rPr>
        <w:t>基此，本研討會以「律師在洗錢防制法下之義務、風險與商機」為主題，聚焦於法規適用標準之</w:t>
      </w:r>
      <w:proofErr w:type="gramStart"/>
      <w:r w:rsidRPr="00076D31">
        <w:rPr>
          <w:rFonts w:ascii="Segoe UI" w:hAnsi="Segoe UI" w:cs="Segoe UI" w:hint="eastAsia"/>
          <w:color w:val="232E3C"/>
          <w:sz w:val="24"/>
          <w:szCs w:val="24"/>
          <w:shd w:val="clear" w:color="auto" w:fill="FFFFFF"/>
          <w:lang w:eastAsia="zh-TW"/>
        </w:rPr>
        <w:t>釐</w:t>
      </w:r>
      <w:proofErr w:type="gramEnd"/>
      <w:r w:rsidRPr="00076D31">
        <w:rPr>
          <w:rFonts w:ascii="Segoe UI" w:hAnsi="Segoe UI" w:cs="Segoe UI" w:hint="eastAsia"/>
          <w:color w:val="232E3C"/>
          <w:sz w:val="24"/>
          <w:szCs w:val="24"/>
          <w:shd w:val="clear" w:color="auto" w:fill="FFFFFF"/>
          <w:lang w:eastAsia="zh-TW"/>
        </w:rPr>
        <w:t>清與實務風險之辨識，透過制度分析與案例討論，探討如何在維護國家洗錢防制目標之同時，確保律師合法執業之安全界線與專業自主空間，避免因規範模糊而使執業活動承擔過多的刑事責任風險。</w:t>
      </w:r>
      <w:r w:rsidR="00513DE6" w:rsidRPr="00076D31">
        <w:rPr>
          <w:spacing w:val="2"/>
          <w:sz w:val="24"/>
          <w:szCs w:val="24"/>
          <w:lang w:eastAsia="zh-TW"/>
        </w:rPr>
        <w:t>歡迎會員踴躍</w:t>
      </w:r>
      <w:r w:rsidR="00513DE6" w:rsidRPr="00076D31">
        <w:rPr>
          <w:sz w:val="24"/>
          <w:szCs w:val="24"/>
          <w:lang w:eastAsia="zh-TW"/>
        </w:rPr>
        <w:t>參加。</w:t>
      </w:r>
    </w:p>
    <w:p w14:paraId="794B5C68" w14:textId="53062542" w:rsidR="00894483" w:rsidRDefault="00894483" w:rsidP="00166F00">
      <w:pPr>
        <w:spacing w:afterLines="50" w:after="180" w:line="4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7E610A30" w14:textId="455A94E0" w:rsidR="00413E22" w:rsidRPr="00DB55B7" w:rsidRDefault="002C1FC9" w:rsidP="00CD26E0">
      <w:pPr>
        <w:spacing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8B07B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2C5603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DB55B7" w:rsidRPr="00DB55B7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r w:rsidR="00DB55B7" w:rsidRPr="00DB55B7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334F8D" w:rsidRPr="00334F8D">
        <w:rPr>
          <w:rFonts w:ascii="Times New Roman" w:eastAsia="標楷體" w:hAnsi="Times New Roman" w:cs="Times New Roman" w:hint="eastAsia"/>
          <w:szCs w:val="24"/>
        </w:rPr>
        <w:t>洗錢及</w:t>
      </w:r>
      <w:proofErr w:type="gramStart"/>
      <w:r w:rsidR="00334F8D" w:rsidRPr="00334F8D">
        <w:rPr>
          <w:rFonts w:ascii="Times New Roman" w:eastAsia="標楷體" w:hAnsi="Times New Roman" w:cs="Times New Roman" w:hint="eastAsia"/>
          <w:szCs w:val="24"/>
        </w:rPr>
        <w:t>資恐防</w:t>
      </w:r>
      <w:proofErr w:type="gramEnd"/>
      <w:r w:rsidR="00334F8D" w:rsidRPr="00334F8D">
        <w:rPr>
          <w:rFonts w:ascii="Times New Roman" w:eastAsia="標楷體" w:hAnsi="Times New Roman" w:cs="Times New Roman" w:hint="eastAsia"/>
          <w:szCs w:val="24"/>
        </w:rPr>
        <w:t>制法委員會</w:t>
      </w:r>
    </w:p>
    <w:p w14:paraId="6FD0FCBA" w14:textId="77777777" w:rsidR="0012521B" w:rsidRDefault="002C1FC9" w:rsidP="00CD26E0">
      <w:pPr>
        <w:spacing w:beforeLines="5" w:before="18" w:line="500" w:lineRule="exact"/>
        <w:jc w:val="both"/>
        <w:rPr>
          <w:rFonts w:ascii="標楷體" w:eastAsia="標楷體" w:hAnsi="標楷體"/>
          <w:bCs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8B07B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6427DC" w:rsidRPr="00B8130B">
        <w:rPr>
          <w:rFonts w:ascii="標楷體" w:eastAsia="標楷體" w:hAnsi="標楷體" w:hint="eastAsia"/>
          <w:b/>
        </w:rPr>
        <w:t>時</w:t>
      </w:r>
      <w:r w:rsidR="006427DC">
        <w:rPr>
          <w:rFonts w:ascii="標楷體" w:eastAsia="標楷體" w:hAnsi="標楷體" w:hint="eastAsia"/>
          <w:b/>
        </w:rPr>
        <w:t xml:space="preserve">    </w:t>
      </w:r>
      <w:r w:rsidR="006427DC" w:rsidRPr="00B8130B">
        <w:rPr>
          <w:rFonts w:ascii="標楷體" w:eastAsia="標楷體" w:hAnsi="標楷體" w:hint="eastAsia"/>
          <w:b/>
        </w:rPr>
        <w:t>間：</w:t>
      </w:r>
      <w:r w:rsidR="006427DC" w:rsidRPr="006427DC">
        <w:rPr>
          <w:rFonts w:ascii="標楷體" w:eastAsia="標楷體" w:hAnsi="標楷體" w:hint="eastAsia"/>
          <w:bCs/>
        </w:rPr>
        <w:t>民國</w:t>
      </w:r>
      <w:r w:rsidR="00076D31" w:rsidRPr="00076D31">
        <w:rPr>
          <w:rFonts w:ascii="標楷體" w:eastAsia="標楷體" w:hAnsi="標楷體" w:hint="eastAsia"/>
          <w:bCs/>
        </w:rPr>
        <w:t>115年3月27日</w:t>
      </w:r>
      <w:r w:rsidR="00E936BA">
        <w:rPr>
          <w:rFonts w:ascii="標楷體" w:eastAsia="標楷體" w:hAnsi="標楷體" w:hint="eastAsia"/>
          <w:bCs/>
        </w:rPr>
        <w:t>(星期五)</w:t>
      </w:r>
      <w:r w:rsidR="0012521B">
        <w:rPr>
          <w:rFonts w:ascii="標楷體" w:eastAsia="標楷體" w:hAnsi="標楷體" w:hint="eastAsia"/>
          <w:bCs/>
        </w:rPr>
        <w:t>下午</w:t>
      </w:r>
      <w:r w:rsidR="00076D31" w:rsidRPr="00076D31">
        <w:rPr>
          <w:rFonts w:ascii="標楷體" w:eastAsia="標楷體" w:hAnsi="標楷體" w:hint="eastAsia"/>
          <w:bCs/>
        </w:rPr>
        <w:t>13:50</w:t>
      </w:r>
      <w:r w:rsidR="0012521B">
        <w:rPr>
          <w:rFonts w:ascii="標楷體" w:eastAsia="標楷體" w:hAnsi="標楷體" w:hint="eastAsia"/>
          <w:bCs/>
        </w:rPr>
        <w:t>至17:00</w:t>
      </w:r>
    </w:p>
    <w:p w14:paraId="68193712" w14:textId="63E1FDC3" w:rsidR="007D10F9" w:rsidRDefault="007D10F9" w:rsidP="00CD26E0">
      <w:pPr>
        <w:spacing w:beforeLines="5" w:before="18"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肆、</w:t>
      </w:r>
      <w:r w:rsidR="006427DC">
        <w:rPr>
          <w:rFonts w:ascii="標楷體" w:eastAsia="標楷體" w:hAnsi="標楷體" w:hint="eastAsia"/>
          <w:b/>
        </w:rPr>
        <w:t>地    點</w:t>
      </w:r>
      <w:r w:rsidR="006427DC" w:rsidRPr="009E125B">
        <w:rPr>
          <w:rFonts w:ascii="標楷體" w:eastAsia="標楷體" w:hAnsi="標楷體" w:hint="eastAsia"/>
          <w:b/>
        </w:rPr>
        <w:t>：</w:t>
      </w:r>
      <w:r w:rsidR="006427DC">
        <w:rPr>
          <w:rFonts w:ascii="標楷體" w:eastAsia="標楷體" w:hAnsi="標楷體" w:hint="eastAsia"/>
        </w:rPr>
        <w:t>全國律師聯合會會議室</w:t>
      </w:r>
      <w:r w:rsidR="006427DC" w:rsidRPr="00E31BB3">
        <w:rPr>
          <w:rFonts w:ascii="標楷體" w:eastAsia="標楷體" w:hAnsi="標楷體" w:hint="eastAsia"/>
        </w:rPr>
        <w:t>(台北市</w:t>
      </w:r>
      <w:r w:rsidR="006427DC">
        <w:rPr>
          <w:rFonts w:ascii="標楷體" w:eastAsia="標楷體" w:hAnsi="標楷體" w:hint="eastAsia"/>
        </w:rPr>
        <w:t>中正</w:t>
      </w:r>
      <w:r w:rsidR="006427DC" w:rsidRPr="00E31BB3">
        <w:rPr>
          <w:rFonts w:ascii="標楷體" w:eastAsia="標楷體" w:hAnsi="標楷體" w:hint="eastAsia"/>
        </w:rPr>
        <w:t>區</w:t>
      </w:r>
      <w:r w:rsidR="006427DC">
        <w:rPr>
          <w:rFonts w:ascii="標楷體" w:eastAsia="標楷體" w:hAnsi="標楷體" w:hint="eastAsia"/>
        </w:rPr>
        <w:t>忠孝西</w:t>
      </w:r>
      <w:r w:rsidR="006427DC" w:rsidRPr="00E31BB3">
        <w:rPr>
          <w:rFonts w:ascii="標楷體" w:eastAsia="標楷體" w:hAnsi="標楷體" w:hint="eastAsia"/>
        </w:rPr>
        <w:t>路</w:t>
      </w:r>
      <w:r w:rsidR="006427DC">
        <w:rPr>
          <w:rFonts w:ascii="標楷體" w:eastAsia="標楷體" w:hAnsi="標楷體" w:hint="eastAsia"/>
        </w:rPr>
        <w:t>一</w:t>
      </w:r>
      <w:r w:rsidR="006427DC" w:rsidRPr="00E31BB3">
        <w:rPr>
          <w:rFonts w:ascii="標楷體" w:eastAsia="標楷體" w:hAnsi="標楷體" w:hint="eastAsia"/>
        </w:rPr>
        <w:t>段4號</w:t>
      </w:r>
      <w:r w:rsidR="006427DC">
        <w:rPr>
          <w:rFonts w:ascii="標楷體" w:eastAsia="標楷體" w:hAnsi="標楷體" w:hint="eastAsia"/>
        </w:rPr>
        <w:t>7樓C室</w:t>
      </w:r>
      <w:r w:rsidR="006427DC" w:rsidRPr="00E31BB3">
        <w:rPr>
          <w:rFonts w:ascii="標楷體" w:eastAsia="標楷體" w:hAnsi="標楷體" w:hint="eastAsia"/>
        </w:rPr>
        <w:t>)</w:t>
      </w:r>
    </w:p>
    <w:p w14:paraId="4197E238" w14:textId="4C7A1B02" w:rsidR="00E936BA" w:rsidRPr="00E936BA" w:rsidRDefault="00E936BA" w:rsidP="00E936BA">
      <w:pPr>
        <w:spacing w:beforeLines="5" w:before="18"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E936BA">
        <w:rPr>
          <w:rFonts w:ascii="Times New Roman" w:eastAsia="標楷體" w:hAnsi="Times New Roman" w:cs="Times New Roman" w:hint="eastAsia"/>
          <w:b/>
          <w:bCs/>
          <w:szCs w:val="24"/>
        </w:rPr>
        <w:t>伍、議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E936BA">
        <w:rPr>
          <w:rFonts w:ascii="Times New Roman" w:eastAsia="標楷體" w:hAnsi="Times New Roman" w:cs="Times New Roman" w:hint="eastAsia"/>
          <w:b/>
          <w:bCs/>
          <w:szCs w:val="24"/>
        </w:rPr>
        <w:t>程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</w:p>
    <w:p w14:paraId="5FBBCCA2" w14:textId="77777777" w:rsidR="00D813F4" w:rsidRPr="00321415" w:rsidRDefault="00D813F4" w:rsidP="00D813F4">
      <w:pPr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  <w:b/>
          <w:bCs/>
        </w:rPr>
        <w:t xml:space="preserve">13:30 </w:t>
      </w:r>
      <w:proofErr w:type="gramStart"/>
      <w:r w:rsidRPr="00321415">
        <w:rPr>
          <w:rFonts w:ascii="Times New Roman" w:eastAsia="標楷體" w:hAnsi="Times New Roman"/>
          <w:b/>
          <w:bCs/>
        </w:rPr>
        <w:t>–</w:t>
      </w:r>
      <w:proofErr w:type="gramEnd"/>
      <w:r w:rsidRPr="00321415">
        <w:rPr>
          <w:rFonts w:ascii="Times New Roman" w:eastAsia="標楷體" w:hAnsi="Times New Roman"/>
          <w:b/>
          <w:bCs/>
        </w:rPr>
        <w:t xml:space="preserve"> 1</w:t>
      </w:r>
      <w:r w:rsidRPr="00B80F50">
        <w:rPr>
          <w:rFonts w:ascii="Times New Roman" w:eastAsia="標楷體" w:hAnsi="Times New Roman" w:hint="eastAsia"/>
          <w:b/>
          <w:bCs/>
        </w:rPr>
        <w:t>3</w:t>
      </w:r>
      <w:r w:rsidRPr="00321415">
        <w:rPr>
          <w:rFonts w:ascii="Times New Roman" w:eastAsia="標楷體" w:hAnsi="Times New Roman"/>
          <w:b/>
          <w:bCs/>
        </w:rPr>
        <w:t>:</w:t>
      </w:r>
      <w:r w:rsidRPr="00B80F50">
        <w:rPr>
          <w:rFonts w:ascii="Times New Roman" w:eastAsia="標楷體" w:hAnsi="Times New Roman" w:hint="eastAsia"/>
          <w:b/>
          <w:bCs/>
        </w:rPr>
        <w:t>5</w:t>
      </w:r>
      <w:r w:rsidRPr="00321415">
        <w:rPr>
          <w:rFonts w:ascii="Times New Roman" w:eastAsia="標楷體" w:hAnsi="Times New Roman"/>
          <w:b/>
          <w:bCs/>
        </w:rPr>
        <w:t>0</w:t>
      </w:r>
      <w:r w:rsidRPr="00321415">
        <w:rPr>
          <w:rFonts w:ascii="Times New Roman" w:eastAsia="標楷體" w:hAnsi="Times New Roman"/>
        </w:rPr>
        <w:br/>
      </w:r>
      <w:r w:rsidRPr="00321415">
        <w:rPr>
          <w:rFonts w:ascii="Times New Roman" w:eastAsia="標楷體" w:hAnsi="Times New Roman"/>
        </w:rPr>
        <w:t>報到</w:t>
      </w:r>
      <w:r w:rsidRPr="00321415">
        <w:rPr>
          <w:rFonts w:ascii="Times New Roman" w:eastAsia="標楷體" w:hAnsi="Times New Roman"/>
        </w:rPr>
        <w:t xml:space="preserve"> &amp; </w:t>
      </w:r>
      <w:r w:rsidRPr="00321415">
        <w:rPr>
          <w:rFonts w:ascii="Times New Roman" w:eastAsia="標楷體" w:hAnsi="Times New Roman"/>
        </w:rPr>
        <w:t>茶敘</w:t>
      </w:r>
    </w:p>
    <w:p w14:paraId="42A63F9D" w14:textId="77777777" w:rsidR="00D813F4" w:rsidRPr="00321415" w:rsidRDefault="00D813F4" w:rsidP="00D813F4">
      <w:pPr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  <w:b/>
          <w:bCs/>
        </w:rPr>
        <w:t>1</w:t>
      </w:r>
      <w:r w:rsidRPr="00B80F50">
        <w:rPr>
          <w:rFonts w:ascii="Times New Roman" w:eastAsia="標楷體" w:hAnsi="Times New Roman" w:hint="eastAsia"/>
          <w:b/>
          <w:bCs/>
        </w:rPr>
        <w:t>3</w:t>
      </w:r>
      <w:r w:rsidRPr="00321415">
        <w:rPr>
          <w:rFonts w:ascii="Times New Roman" w:eastAsia="標楷體" w:hAnsi="Times New Roman"/>
          <w:b/>
          <w:bCs/>
        </w:rPr>
        <w:t>:</w:t>
      </w:r>
      <w:r w:rsidRPr="00B80F50">
        <w:rPr>
          <w:rFonts w:ascii="Times New Roman" w:eastAsia="標楷體" w:hAnsi="Times New Roman" w:hint="eastAsia"/>
          <w:b/>
          <w:bCs/>
        </w:rPr>
        <w:t>5</w:t>
      </w:r>
      <w:r w:rsidRPr="00321415">
        <w:rPr>
          <w:rFonts w:ascii="Times New Roman" w:eastAsia="標楷體" w:hAnsi="Times New Roman"/>
          <w:b/>
          <w:bCs/>
        </w:rPr>
        <w:t xml:space="preserve">0 </w:t>
      </w:r>
      <w:proofErr w:type="gramStart"/>
      <w:r w:rsidRPr="00321415">
        <w:rPr>
          <w:rFonts w:ascii="Times New Roman" w:eastAsia="標楷體" w:hAnsi="Times New Roman"/>
          <w:b/>
          <w:bCs/>
        </w:rPr>
        <w:t>–</w:t>
      </w:r>
      <w:proofErr w:type="gramEnd"/>
      <w:r w:rsidRPr="00321415">
        <w:rPr>
          <w:rFonts w:ascii="Times New Roman" w:eastAsia="標楷體" w:hAnsi="Times New Roman"/>
          <w:b/>
          <w:bCs/>
        </w:rPr>
        <w:t xml:space="preserve"> 14:</w:t>
      </w:r>
      <w:r w:rsidRPr="00B80F50">
        <w:rPr>
          <w:rFonts w:ascii="Times New Roman" w:eastAsia="標楷體" w:hAnsi="Times New Roman" w:hint="eastAsia"/>
          <w:b/>
          <w:bCs/>
        </w:rPr>
        <w:t>0</w:t>
      </w:r>
      <w:r w:rsidRPr="00321415">
        <w:rPr>
          <w:rFonts w:ascii="Times New Roman" w:eastAsia="標楷體" w:hAnsi="Times New Roman"/>
          <w:b/>
          <w:bCs/>
        </w:rPr>
        <w:t>0</w:t>
      </w:r>
      <w:r w:rsidRPr="00321415">
        <w:rPr>
          <w:rFonts w:ascii="Times New Roman" w:eastAsia="標楷體" w:hAnsi="Times New Roman"/>
        </w:rPr>
        <w:br/>
      </w:r>
      <w:r w:rsidRPr="00321415">
        <w:rPr>
          <w:rFonts w:ascii="Times New Roman" w:eastAsia="標楷體" w:hAnsi="Times New Roman"/>
        </w:rPr>
        <w:t>開幕致詞</w:t>
      </w:r>
    </w:p>
    <w:p w14:paraId="6EF20294" w14:textId="2F99F663" w:rsidR="00D813F4" w:rsidRPr="00D813F4" w:rsidRDefault="000D6DC7" w:rsidP="00294434">
      <w:pPr>
        <w:numPr>
          <w:ilvl w:val="0"/>
          <w:numId w:val="44"/>
        </w:numPr>
        <w:pBdr>
          <w:bottom w:val="single" w:sz="6" w:space="1" w:color="auto"/>
        </w:pBdr>
        <w:spacing w:after="160"/>
        <w:rPr>
          <w:rFonts w:ascii="Times New Roman" w:eastAsia="標楷體" w:hAnsi="Times New Roman"/>
          <w:b/>
          <w:bCs/>
        </w:rPr>
      </w:pPr>
      <w:r w:rsidRPr="000D6DC7">
        <w:rPr>
          <w:rFonts w:ascii="Times New Roman" w:eastAsia="標楷體" w:hAnsi="Times New Roman" w:hint="eastAsia"/>
        </w:rPr>
        <w:t>全國律師聯合會理事長</w:t>
      </w:r>
      <w:r w:rsidRPr="000D6DC7">
        <w:rPr>
          <w:rFonts w:ascii="Times New Roman" w:eastAsia="標楷體" w:hAnsi="Times New Roman" w:hint="eastAsia"/>
        </w:rPr>
        <w:t xml:space="preserve"> </w:t>
      </w:r>
      <w:r w:rsidRPr="000D6DC7">
        <w:rPr>
          <w:rFonts w:ascii="Times New Roman" w:eastAsia="標楷體" w:hAnsi="Times New Roman" w:hint="eastAsia"/>
        </w:rPr>
        <w:t>李玲玲</w:t>
      </w:r>
      <w:r w:rsidRPr="000D6DC7">
        <w:rPr>
          <w:rFonts w:ascii="Times New Roman" w:eastAsia="標楷體" w:hAnsi="Times New Roman" w:hint="eastAsia"/>
        </w:rPr>
        <w:t xml:space="preserve"> </w:t>
      </w:r>
      <w:r w:rsidRPr="000D6DC7">
        <w:rPr>
          <w:rFonts w:ascii="Times New Roman" w:eastAsia="標楷體" w:hAnsi="Times New Roman" w:hint="eastAsia"/>
        </w:rPr>
        <w:t>律師</w:t>
      </w:r>
    </w:p>
    <w:p w14:paraId="46B34D49" w14:textId="77777777" w:rsidR="002C5603" w:rsidRDefault="002C5603" w:rsidP="00D813F4">
      <w:pPr>
        <w:rPr>
          <w:rFonts w:ascii="Times New Roman" w:eastAsia="標楷體" w:hAnsi="Times New Roman"/>
          <w:b/>
          <w:bCs/>
        </w:rPr>
      </w:pPr>
    </w:p>
    <w:p w14:paraId="5559EAF7" w14:textId="4A6603F9" w:rsidR="00D813F4" w:rsidRPr="007F44E0" w:rsidRDefault="00D813F4" w:rsidP="00D813F4">
      <w:pPr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  <w:b/>
          <w:bCs/>
        </w:rPr>
        <w:lastRenderedPageBreak/>
        <w:t>【專題演講與實務分享】</w:t>
      </w:r>
    </w:p>
    <w:p w14:paraId="7597E1AA" w14:textId="77777777" w:rsidR="00D813F4" w:rsidRPr="002C5603" w:rsidRDefault="00D813F4" w:rsidP="00D813F4">
      <w:pPr>
        <w:rPr>
          <w:rFonts w:ascii="Times New Roman" w:eastAsia="標楷體" w:hAnsi="Times New Roman"/>
          <w:b/>
          <w:bCs/>
        </w:rPr>
      </w:pPr>
      <w:r w:rsidRPr="00321415">
        <w:rPr>
          <w:rFonts w:ascii="Times New Roman" w:eastAsia="標楷體" w:hAnsi="Times New Roman"/>
          <w:b/>
          <w:bCs/>
        </w:rPr>
        <w:t>14:</w:t>
      </w:r>
      <w:r w:rsidRPr="00B80F50">
        <w:rPr>
          <w:rFonts w:ascii="Times New Roman" w:eastAsia="標楷體" w:hAnsi="Times New Roman" w:hint="eastAsia"/>
          <w:b/>
          <w:bCs/>
        </w:rPr>
        <w:t>0</w:t>
      </w:r>
      <w:r w:rsidRPr="00321415">
        <w:rPr>
          <w:rFonts w:ascii="Times New Roman" w:eastAsia="標楷體" w:hAnsi="Times New Roman"/>
          <w:b/>
          <w:bCs/>
        </w:rPr>
        <w:t xml:space="preserve">0 </w:t>
      </w:r>
      <w:proofErr w:type="gramStart"/>
      <w:r w:rsidRPr="00321415">
        <w:rPr>
          <w:rFonts w:ascii="Times New Roman" w:eastAsia="標楷體" w:hAnsi="Times New Roman"/>
          <w:b/>
          <w:bCs/>
        </w:rPr>
        <w:t>–</w:t>
      </w:r>
      <w:proofErr w:type="gramEnd"/>
      <w:r w:rsidRPr="00321415">
        <w:rPr>
          <w:rFonts w:ascii="Times New Roman" w:eastAsia="標楷體" w:hAnsi="Times New Roman"/>
          <w:b/>
          <w:bCs/>
        </w:rPr>
        <w:t xml:space="preserve"> 14:</w:t>
      </w:r>
      <w:r>
        <w:rPr>
          <w:rFonts w:ascii="Times New Roman" w:eastAsia="標楷體" w:hAnsi="Times New Roman" w:hint="eastAsia"/>
          <w:b/>
          <w:bCs/>
        </w:rPr>
        <w:t>4</w:t>
      </w:r>
      <w:r w:rsidRPr="00321415">
        <w:rPr>
          <w:rFonts w:ascii="Times New Roman" w:eastAsia="標楷體" w:hAnsi="Times New Roman"/>
          <w:b/>
          <w:bCs/>
        </w:rPr>
        <w:t>0</w:t>
      </w:r>
      <w:r w:rsidRPr="00321415">
        <w:rPr>
          <w:rFonts w:ascii="Times New Roman" w:eastAsia="標楷體" w:hAnsi="Times New Roman"/>
        </w:rPr>
        <w:br/>
      </w:r>
      <w:r w:rsidRPr="002C5603">
        <w:rPr>
          <w:rFonts w:ascii="Times New Roman" w:eastAsia="標楷體" w:hAnsi="Times New Roman"/>
          <w:b/>
          <w:bCs/>
        </w:rPr>
        <w:t>專題演講</w:t>
      </w:r>
      <w:proofErr w:type="gramStart"/>
      <w:r w:rsidRPr="002C5603">
        <w:rPr>
          <w:rFonts w:ascii="Times New Roman" w:eastAsia="標楷體" w:hAnsi="Times New Roman"/>
          <w:b/>
          <w:bCs/>
        </w:rPr>
        <w:t>一</w:t>
      </w:r>
      <w:proofErr w:type="gramEnd"/>
      <w:r w:rsidRPr="002C5603">
        <w:rPr>
          <w:rFonts w:ascii="Times New Roman" w:eastAsia="標楷體" w:hAnsi="Times New Roman"/>
          <w:b/>
          <w:bCs/>
        </w:rPr>
        <w:t>：</w:t>
      </w:r>
      <w:bookmarkStart w:id="1" w:name="_Hlk207267771"/>
      <w:r w:rsidRPr="002C5603">
        <w:rPr>
          <w:rFonts w:ascii="Times New Roman" w:eastAsia="標楷體" w:hAnsi="Times New Roman"/>
          <w:b/>
          <w:bCs/>
        </w:rPr>
        <w:t>全球洗錢防制趨勢</w:t>
      </w:r>
      <w:bookmarkEnd w:id="1"/>
      <w:r w:rsidRPr="002C5603">
        <w:rPr>
          <w:rFonts w:ascii="Times New Roman" w:eastAsia="標楷體" w:hAnsi="Times New Roman"/>
          <w:b/>
          <w:bCs/>
        </w:rPr>
        <w:t>與台灣接軌</w:t>
      </w:r>
      <w:r w:rsidRPr="002C5603">
        <w:rPr>
          <w:rFonts w:ascii="Times New Roman" w:eastAsia="標楷體" w:hAnsi="Times New Roman" w:hint="eastAsia"/>
          <w:b/>
          <w:bCs/>
        </w:rPr>
        <w:t>動向</w:t>
      </w:r>
    </w:p>
    <w:p w14:paraId="5EB93217" w14:textId="77777777" w:rsidR="00D813F4" w:rsidRPr="00321415" w:rsidRDefault="00D813F4" w:rsidP="00D813F4">
      <w:pPr>
        <w:numPr>
          <w:ilvl w:val="0"/>
          <w:numId w:val="45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>主講人：</w:t>
      </w:r>
      <w:bookmarkStart w:id="2" w:name="_Hlk221533683"/>
      <w:r>
        <w:rPr>
          <w:rFonts w:ascii="Times New Roman" w:eastAsia="標楷體" w:hAnsi="Times New Roman" w:hint="eastAsia"/>
        </w:rPr>
        <w:t>行政院洗錢防制辦公室代表</w:t>
      </w:r>
      <w:bookmarkEnd w:id="2"/>
      <w:r>
        <w:rPr>
          <w:rFonts w:ascii="Times New Roman" w:eastAsia="標楷體" w:hAnsi="Times New Roman" w:hint="eastAsia"/>
        </w:rPr>
        <w:t xml:space="preserve"> </w:t>
      </w:r>
      <w:proofErr w:type="gramStart"/>
      <w:r w:rsidRPr="00803D10">
        <w:rPr>
          <w:rFonts w:ascii="Times New Roman" w:eastAsia="標楷體" w:hAnsi="Times New Roman"/>
          <w:b/>
        </w:rPr>
        <w:t>羅韋淵</w:t>
      </w:r>
      <w:proofErr w:type="gramEnd"/>
      <w:r w:rsidRPr="00803D10">
        <w:rPr>
          <w:rFonts w:ascii="Times New Roman" w:eastAsia="標楷體" w:hAnsi="Times New Roman"/>
          <w:b/>
        </w:rPr>
        <w:t xml:space="preserve"> </w:t>
      </w:r>
      <w:r w:rsidRPr="00803D10">
        <w:rPr>
          <w:rFonts w:ascii="Times New Roman" w:eastAsia="標楷體" w:hAnsi="Times New Roman"/>
          <w:b/>
        </w:rPr>
        <w:t>執行秘書</w:t>
      </w:r>
    </w:p>
    <w:p w14:paraId="01C37599" w14:textId="77777777" w:rsidR="00D813F4" w:rsidRPr="00321415" w:rsidRDefault="00D813F4" w:rsidP="00D813F4">
      <w:pPr>
        <w:numPr>
          <w:ilvl w:val="0"/>
          <w:numId w:val="45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>內容：</w:t>
      </w:r>
    </w:p>
    <w:p w14:paraId="42832EDF" w14:textId="77777777" w:rsidR="00D813F4" w:rsidRPr="00321415" w:rsidRDefault="00D813F4" w:rsidP="00D813F4">
      <w:pPr>
        <w:numPr>
          <w:ilvl w:val="1"/>
          <w:numId w:val="45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 xml:space="preserve">FATF </w:t>
      </w:r>
      <w:r w:rsidRPr="00321415">
        <w:rPr>
          <w:rFonts w:ascii="Times New Roman" w:eastAsia="標楷體" w:hAnsi="Times New Roman"/>
        </w:rPr>
        <w:t>最新評鑑動向</w:t>
      </w:r>
    </w:p>
    <w:p w14:paraId="3DA9F502" w14:textId="77777777" w:rsidR="00D813F4" w:rsidRDefault="00D813F4" w:rsidP="00D813F4">
      <w:pPr>
        <w:numPr>
          <w:ilvl w:val="1"/>
          <w:numId w:val="45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>國際法規發展（歐盟、</w:t>
      </w:r>
      <w:r w:rsidRPr="00321415">
        <w:rPr>
          <w:rFonts w:ascii="Times New Roman" w:eastAsia="標楷體" w:hAnsi="Times New Roman"/>
        </w:rPr>
        <w:t>APG</w:t>
      </w:r>
      <w:r w:rsidRPr="00321415">
        <w:rPr>
          <w:rFonts w:ascii="Times New Roman" w:eastAsia="標楷體" w:hAnsi="Times New Roman"/>
        </w:rPr>
        <w:t>）</w:t>
      </w:r>
    </w:p>
    <w:p w14:paraId="3C292FF5" w14:textId="77777777" w:rsidR="00D813F4" w:rsidRPr="009A2471" w:rsidRDefault="00D813F4" w:rsidP="00D813F4">
      <w:pPr>
        <w:pStyle w:val="a9"/>
        <w:numPr>
          <w:ilvl w:val="1"/>
          <w:numId w:val="45"/>
        </w:numPr>
        <w:spacing w:after="160"/>
        <w:ind w:leftChars="0"/>
        <w:contextualSpacing/>
        <w:rPr>
          <w:rFonts w:ascii="Times New Roman" w:eastAsia="標楷體" w:hAnsi="Times New Roman"/>
        </w:rPr>
      </w:pPr>
      <w:r w:rsidRPr="009A2471">
        <w:rPr>
          <w:rFonts w:ascii="Times New Roman" w:eastAsia="標楷體" w:hAnsi="Times New Roman" w:hint="eastAsia"/>
        </w:rPr>
        <w:t>律師執行可疑交易通報</w:t>
      </w:r>
      <w:r w:rsidRPr="009A2471">
        <w:rPr>
          <w:rFonts w:ascii="Times New Roman" w:eastAsia="標楷體" w:hAnsi="Times New Roman" w:hint="eastAsia"/>
        </w:rPr>
        <w:t xml:space="preserve"> (STR) </w:t>
      </w:r>
      <w:r>
        <w:rPr>
          <w:rFonts w:ascii="Times New Roman" w:eastAsia="標楷體" w:hAnsi="Times New Roman" w:hint="eastAsia"/>
        </w:rPr>
        <w:t>實務</w:t>
      </w:r>
    </w:p>
    <w:p w14:paraId="1321A8DE" w14:textId="77777777" w:rsidR="00D813F4" w:rsidRPr="00321415" w:rsidRDefault="00D813F4" w:rsidP="00D813F4">
      <w:pPr>
        <w:numPr>
          <w:ilvl w:val="1"/>
          <w:numId w:val="45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>台灣律師界可能面臨的挑戰</w:t>
      </w:r>
    </w:p>
    <w:p w14:paraId="0D57FE7B" w14:textId="77777777" w:rsidR="00D813F4" w:rsidRPr="00321415" w:rsidRDefault="00D813F4" w:rsidP="00D813F4">
      <w:pPr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  <w:b/>
          <w:bCs/>
        </w:rPr>
        <w:t>14:</w:t>
      </w:r>
      <w:r>
        <w:rPr>
          <w:rFonts w:ascii="Times New Roman" w:eastAsia="標楷體" w:hAnsi="Times New Roman" w:hint="eastAsia"/>
          <w:b/>
          <w:bCs/>
        </w:rPr>
        <w:t>4</w:t>
      </w:r>
      <w:r w:rsidRPr="09421346">
        <w:rPr>
          <w:rFonts w:ascii="Times New Roman" w:eastAsia="標楷體" w:hAnsi="Times New Roman"/>
          <w:b/>
          <w:bCs/>
        </w:rPr>
        <w:t xml:space="preserve">0 </w:t>
      </w:r>
      <w:proofErr w:type="gramStart"/>
      <w:r w:rsidRPr="09421346">
        <w:rPr>
          <w:rFonts w:ascii="Times New Roman" w:eastAsia="標楷體" w:hAnsi="Times New Roman"/>
          <w:b/>
          <w:bCs/>
        </w:rPr>
        <w:t>–</w:t>
      </w:r>
      <w:proofErr w:type="gramEnd"/>
      <w:r w:rsidRPr="09421346">
        <w:rPr>
          <w:rFonts w:ascii="Times New Roman" w:eastAsia="標楷體" w:hAnsi="Times New Roman"/>
          <w:b/>
          <w:bCs/>
        </w:rPr>
        <w:t xml:space="preserve"> 15</w:t>
      </w:r>
      <w:r>
        <w:rPr>
          <w:rFonts w:ascii="Times New Roman" w:eastAsia="標楷體" w:hAnsi="Times New Roman" w:hint="eastAsia"/>
          <w:b/>
          <w:bCs/>
        </w:rPr>
        <w:t>:2</w:t>
      </w:r>
      <w:r w:rsidRPr="09421346">
        <w:rPr>
          <w:rFonts w:ascii="Times New Roman" w:eastAsia="標楷體" w:hAnsi="Times New Roman"/>
          <w:b/>
          <w:bCs/>
        </w:rPr>
        <w:t>0</w:t>
      </w:r>
      <w:r>
        <w:br/>
      </w:r>
      <w:r w:rsidRPr="002C5603">
        <w:rPr>
          <w:rFonts w:ascii="Times New Roman" w:eastAsia="標楷體" w:hAnsi="Times New Roman"/>
          <w:b/>
          <w:bCs/>
        </w:rPr>
        <w:t>專題演講二：新興科技對洗錢防制的挑戰</w:t>
      </w:r>
    </w:p>
    <w:p w14:paraId="03CA6025" w14:textId="6602DFC7" w:rsidR="00D813F4" w:rsidRPr="00321415" w:rsidRDefault="00D813F4" w:rsidP="00D813F4">
      <w:pPr>
        <w:numPr>
          <w:ilvl w:val="0"/>
          <w:numId w:val="47"/>
        </w:numPr>
        <w:spacing w:after="160"/>
        <w:rPr>
          <w:rFonts w:ascii="Times New Roman" w:eastAsia="標楷體" w:hAnsi="Times New Roman"/>
          <w:b/>
          <w:bCs/>
        </w:rPr>
      </w:pPr>
      <w:r w:rsidRPr="09421346">
        <w:rPr>
          <w:rFonts w:ascii="Times New Roman" w:eastAsia="標楷體" w:hAnsi="Times New Roman"/>
        </w:rPr>
        <w:t>主講人：</w:t>
      </w:r>
      <w:proofErr w:type="gramStart"/>
      <w:r w:rsidRPr="09421346">
        <w:rPr>
          <w:rFonts w:ascii="Times New Roman" w:eastAsia="標楷體" w:hAnsi="Times New Roman"/>
        </w:rPr>
        <w:t>全律會</w:t>
      </w:r>
      <w:proofErr w:type="gramEnd"/>
      <w:r w:rsidRPr="09421346">
        <w:rPr>
          <w:rFonts w:ascii="Times New Roman" w:eastAsia="標楷體" w:hAnsi="Times New Roman"/>
        </w:rPr>
        <w:t>洗錢及</w:t>
      </w:r>
      <w:proofErr w:type="gramStart"/>
      <w:r w:rsidRPr="09421346">
        <w:rPr>
          <w:rFonts w:ascii="Times New Roman" w:eastAsia="標楷體" w:hAnsi="Times New Roman"/>
        </w:rPr>
        <w:t>資恐防</w:t>
      </w:r>
      <w:proofErr w:type="gramEnd"/>
      <w:r w:rsidRPr="09421346">
        <w:rPr>
          <w:rFonts w:ascii="Times New Roman" w:eastAsia="標楷體" w:hAnsi="Times New Roman"/>
        </w:rPr>
        <w:t>制法委員會顧問</w:t>
      </w:r>
      <w:r w:rsidR="0088518E">
        <w:rPr>
          <w:rFonts w:ascii="Times New Roman" w:eastAsia="標楷體" w:hAnsi="Times New Roman" w:hint="eastAsia"/>
        </w:rPr>
        <w:t xml:space="preserve"> </w:t>
      </w:r>
      <w:r w:rsidRPr="09421346">
        <w:rPr>
          <w:rFonts w:ascii="Times New Roman" w:eastAsia="標楷體" w:hAnsi="Times New Roman"/>
          <w:b/>
          <w:bCs/>
        </w:rPr>
        <w:t>江榮倫</w:t>
      </w:r>
      <w:r w:rsidRPr="09421346">
        <w:rPr>
          <w:rFonts w:ascii="Times New Roman" w:eastAsia="標楷體" w:hAnsi="Times New Roman"/>
          <w:b/>
          <w:bCs/>
        </w:rPr>
        <w:t xml:space="preserve"> </w:t>
      </w:r>
      <w:proofErr w:type="gramStart"/>
      <w:r w:rsidRPr="09421346">
        <w:rPr>
          <w:rFonts w:ascii="Times New Roman" w:eastAsia="標楷體" w:hAnsi="Times New Roman"/>
          <w:b/>
          <w:bCs/>
        </w:rPr>
        <w:t>勤業眾信</w:t>
      </w:r>
      <w:proofErr w:type="gramEnd"/>
      <w:r w:rsidRPr="09421346">
        <w:rPr>
          <w:rFonts w:ascii="Times New Roman" w:eastAsia="標楷體" w:hAnsi="Times New Roman"/>
          <w:b/>
          <w:bCs/>
        </w:rPr>
        <w:t>執行副總經理</w:t>
      </w:r>
    </w:p>
    <w:p w14:paraId="05D72C68" w14:textId="77777777" w:rsidR="00D813F4" w:rsidRPr="00321415" w:rsidRDefault="00D813F4" w:rsidP="00D813F4">
      <w:pPr>
        <w:numPr>
          <w:ilvl w:val="0"/>
          <w:numId w:val="47"/>
        </w:numPr>
        <w:spacing w:after="160"/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</w:rPr>
        <w:t>內容：</w:t>
      </w:r>
    </w:p>
    <w:p w14:paraId="2ACF57C4" w14:textId="77777777" w:rsidR="00D813F4" w:rsidRPr="00321415" w:rsidRDefault="00D813F4" w:rsidP="00D813F4">
      <w:pPr>
        <w:numPr>
          <w:ilvl w:val="1"/>
          <w:numId w:val="47"/>
        </w:numPr>
        <w:spacing w:after="160"/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</w:rPr>
        <w:t>虛擬貨幣、</w:t>
      </w:r>
      <w:r w:rsidRPr="09421346">
        <w:rPr>
          <w:rFonts w:ascii="Times New Roman" w:eastAsia="標楷體" w:hAnsi="Times New Roman"/>
        </w:rPr>
        <w:t xml:space="preserve">DeFi </w:t>
      </w:r>
      <w:r w:rsidRPr="09421346">
        <w:rPr>
          <w:rFonts w:ascii="Times New Roman" w:eastAsia="標楷體" w:hAnsi="Times New Roman"/>
        </w:rPr>
        <w:t>的洗錢風險</w:t>
      </w:r>
    </w:p>
    <w:p w14:paraId="6F66C6B4" w14:textId="77777777" w:rsidR="00D813F4" w:rsidRPr="00321415" w:rsidRDefault="00D813F4" w:rsidP="00D813F4">
      <w:pPr>
        <w:numPr>
          <w:ilvl w:val="1"/>
          <w:numId w:val="47"/>
        </w:numPr>
        <w:spacing w:after="160"/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</w:rPr>
        <w:t>AI</w:t>
      </w:r>
      <w:r w:rsidRPr="09421346">
        <w:rPr>
          <w:rFonts w:ascii="Times New Roman" w:eastAsia="標楷體" w:hAnsi="Times New Roman"/>
        </w:rPr>
        <w:t>在</w:t>
      </w:r>
      <w:r w:rsidRPr="09421346">
        <w:rPr>
          <w:rFonts w:ascii="Times New Roman" w:eastAsia="標楷體" w:hAnsi="Times New Roman"/>
        </w:rPr>
        <w:t>AML</w:t>
      </w:r>
      <w:r w:rsidRPr="09421346">
        <w:rPr>
          <w:rFonts w:ascii="Times New Roman" w:eastAsia="標楷體" w:hAnsi="Times New Roman"/>
        </w:rPr>
        <w:t>領域的雙面應用</w:t>
      </w:r>
    </w:p>
    <w:p w14:paraId="765C87F8" w14:textId="7CFA2538" w:rsidR="00D813F4" w:rsidRPr="00B52FA9" w:rsidRDefault="00D813F4" w:rsidP="00D813F4">
      <w:pPr>
        <w:rPr>
          <w:rFonts w:ascii="標楷體" w:eastAsia="標楷體" w:hAnsi="標楷體" w:cs="標楷體"/>
        </w:rPr>
      </w:pPr>
      <w:r w:rsidRPr="09421346">
        <w:rPr>
          <w:rFonts w:ascii="標楷體" w:eastAsia="標楷體" w:hAnsi="標楷體" w:cs="標楷體"/>
        </w:rPr>
        <w:t xml:space="preserve">            對律師盡職調查與合</w:t>
      </w:r>
      <w:proofErr w:type="gramStart"/>
      <w:r w:rsidRPr="09421346">
        <w:rPr>
          <w:rFonts w:ascii="標楷體" w:eastAsia="標楷體" w:hAnsi="標楷體" w:cs="標楷體"/>
        </w:rPr>
        <w:t>規</w:t>
      </w:r>
      <w:proofErr w:type="gramEnd"/>
      <w:r w:rsidRPr="09421346">
        <w:rPr>
          <w:rFonts w:ascii="標楷體" w:eastAsia="標楷體" w:hAnsi="標楷體" w:cs="標楷體"/>
        </w:rPr>
        <w:t>的影響</w:t>
      </w:r>
    </w:p>
    <w:p w14:paraId="65A21925" w14:textId="2372DCD1" w:rsidR="00D813F4" w:rsidRDefault="00D813F4" w:rsidP="00D813F4">
      <w:pPr>
        <w:pBdr>
          <w:top w:val="single" w:sz="6" w:space="1" w:color="auto"/>
          <w:bottom w:val="single" w:sz="6" w:space="1" w:color="auto"/>
        </w:pBdr>
        <w:rPr>
          <w:rFonts w:ascii="Times New Roman" w:eastAsia="標楷體" w:hAnsi="Times New Roman"/>
        </w:rPr>
      </w:pPr>
      <w:r w:rsidRPr="00B52FA9">
        <w:rPr>
          <w:rFonts w:ascii="Times New Roman" w:eastAsia="標楷體" w:hAnsi="Times New Roman" w:hint="eastAsia"/>
          <w:b/>
          <w:bCs/>
        </w:rPr>
        <w:t>15:</w:t>
      </w:r>
      <w:r>
        <w:rPr>
          <w:rFonts w:ascii="Times New Roman" w:eastAsia="標楷體" w:hAnsi="Times New Roman" w:hint="eastAsia"/>
          <w:b/>
          <w:bCs/>
        </w:rPr>
        <w:t>2</w:t>
      </w:r>
      <w:r w:rsidRPr="00B52FA9">
        <w:rPr>
          <w:rFonts w:ascii="Times New Roman" w:eastAsia="標楷體" w:hAnsi="Times New Roman" w:hint="eastAsia"/>
          <w:b/>
          <w:bCs/>
        </w:rPr>
        <w:t>0</w:t>
      </w:r>
      <w:proofErr w:type="gramStart"/>
      <w:r w:rsidRPr="00B52FA9">
        <w:rPr>
          <w:rFonts w:ascii="Times New Roman" w:eastAsia="標楷體" w:hAnsi="Times New Roman" w:hint="eastAsia"/>
          <w:b/>
          <w:bCs/>
        </w:rPr>
        <w:t>–</w:t>
      </w:r>
      <w:proofErr w:type="gramEnd"/>
      <w:r w:rsidRPr="00B52FA9">
        <w:rPr>
          <w:rFonts w:ascii="Times New Roman" w:eastAsia="標楷體" w:hAnsi="Times New Roman" w:hint="eastAsia"/>
          <w:b/>
          <w:bCs/>
        </w:rPr>
        <w:t>15:</w:t>
      </w:r>
      <w:r>
        <w:rPr>
          <w:rFonts w:ascii="Times New Roman" w:eastAsia="標楷體" w:hAnsi="Times New Roman" w:hint="eastAsia"/>
          <w:b/>
          <w:bCs/>
        </w:rPr>
        <w:t>3</w:t>
      </w:r>
      <w:r w:rsidRPr="00B52FA9">
        <w:rPr>
          <w:rFonts w:ascii="Times New Roman" w:eastAsia="標楷體" w:hAnsi="Times New Roman" w:hint="eastAsia"/>
          <w:b/>
          <w:bCs/>
        </w:rPr>
        <w:t xml:space="preserve">0 </w:t>
      </w:r>
      <w:r w:rsidRPr="00B52FA9">
        <w:rPr>
          <w:rFonts w:ascii="Times New Roman" w:eastAsia="標楷體" w:hAnsi="Times New Roman" w:hint="eastAsia"/>
        </w:rPr>
        <w:t xml:space="preserve"> </w:t>
      </w:r>
      <w:r w:rsidRPr="00B52FA9">
        <w:rPr>
          <w:rFonts w:ascii="Times New Roman" w:eastAsia="標楷體" w:hAnsi="Times New Roman" w:hint="eastAsia"/>
        </w:rPr>
        <w:t>中場休息</w:t>
      </w:r>
    </w:p>
    <w:p w14:paraId="16AB9196" w14:textId="77777777" w:rsidR="00D813F4" w:rsidRPr="00321415" w:rsidRDefault="00D813F4" w:rsidP="00D813F4">
      <w:pPr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  <w:b/>
          <w:bCs/>
        </w:rPr>
        <w:t>15</w:t>
      </w:r>
      <w:r>
        <w:rPr>
          <w:rFonts w:ascii="Times New Roman" w:eastAsia="標楷體" w:hAnsi="Times New Roman" w:hint="eastAsia"/>
          <w:b/>
          <w:bCs/>
        </w:rPr>
        <w:t>:3</w:t>
      </w:r>
      <w:r w:rsidRPr="09421346">
        <w:rPr>
          <w:rFonts w:ascii="Times New Roman" w:eastAsia="標楷體" w:hAnsi="Times New Roman"/>
          <w:b/>
          <w:bCs/>
        </w:rPr>
        <w:t xml:space="preserve">0 </w:t>
      </w:r>
      <w:proofErr w:type="gramStart"/>
      <w:r w:rsidRPr="09421346">
        <w:rPr>
          <w:rFonts w:ascii="Times New Roman" w:eastAsia="標楷體" w:hAnsi="Times New Roman"/>
          <w:b/>
          <w:bCs/>
        </w:rPr>
        <w:t>–</w:t>
      </w:r>
      <w:proofErr w:type="gramEnd"/>
      <w:r w:rsidRPr="09421346">
        <w:rPr>
          <w:rFonts w:ascii="Times New Roman" w:eastAsia="標楷體" w:hAnsi="Times New Roman"/>
          <w:b/>
          <w:bCs/>
        </w:rPr>
        <w:t xml:space="preserve"> 1</w:t>
      </w:r>
      <w:r>
        <w:rPr>
          <w:rFonts w:ascii="Times New Roman" w:eastAsia="標楷體" w:hAnsi="Times New Roman" w:hint="eastAsia"/>
          <w:b/>
          <w:bCs/>
        </w:rPr>
        <w:t>6</w:t>
      </w:r>
      <w:r w:rsidRPr="09421346">
        <w:rPr>
          <w:rFonts w:ascii="Times New Roman" w:eastAsia="標楷體" w:hAnsi="Times New Roman"/>
          <w:b/>
          <w:bCs/>
        </w:rPr>
        <w:t>:</w:t>
      </w:r>
      <w:r>
        <w:rPr>
          <w:rFonts w:ascii="Times New Roman" w:eastAsia="標楷體" w:hAnsi="Times New Roman" w:hint="eastAsia"/>
          <w:b/>
          <w:bCs/>
        </w:rPr>
        <w:t>1</w:t>
      </w:r>
      <w:r w:rsidRPr="09421346">
        <w:rPr>
          <w:rFonts w:ascii="Times New Roman" w:eastAsia="標楷體" w:hAnsi="Times New Roman"/>
          <w:b/>
          <w:bCs/>
        </w:rPr>
        <w:t>0</w:t>
      </w:r>
      <w:r>
        <w:br/>
      </w:r>
      <w:r w:rsidRPr="002C5603">
        <w:rPr>
          <w:rFonts w:ascii="Times New Roman" w:eastAsia="標楷體" w:hAnsi="Times New Roman"/>
          <w:b/>
          <w:bCs/>
        </w:rPr>
        <w:t>專題演講</w:t>
      </w:r>
      <w:proofErr w:type="gramStart"/>
      <w:r w:rsidRPr="002C5603">
        <w:rPr>
          <w:rFonts w:ascii="Times New Roman" w:eastAsia="標楷體" w:hAnsi="Times New Roman"/>
          <w:b/>
          <w:bCs/>
        </w:rPr>
        <w:t>三</w:t>
      </w:r>
      <w:proofErr w:type="gramEnd"/>
      <w:r w:rsidRPr="002C5603">
        <w:rPr>
          <w:rFonts w:ascii="Times New Roman" w:eastAsia="標楷體" w:hAnsi="Times New Roman"/>
          <w:b/>
          <w:bCs/>
        </w:rPr>
        <w:t>：律師執業實務中的洗錢防制風險與商機</w:t>
      </w:r>
    </w:p>
    <w:p w14:paraId="4EFCE59B" w14:textId="77777777" w:rsidR="00D813F4" w:rsidRPr="00D6383F" w:rsidRDefault="00D813F4" w:rsidP="00D813F4">
      <w:pPr>
        <w:numPr>
          <w:ilvl w:val="0"/>
          <w:numId w:val="46"/>
        </w:numPr>
        <w:spacing w:after="160"/>
        <w:rPr>
          <w:rFonts w:ascii="Times New Roman" w:eastAsia="標楷體" w:hAnsi="Times New Roman"/>
        </w:rPr>
      </w:pPr>
      <w:r w:rsidRPr="39BD027E">
        <w:rPr>
          <w:rFonts w:ascii="Times New Roman" w:eastAsia="標楷體" w:hAnsi="Times New Roman"/>
        </w:rPr>
        <w:t>主講人：</w:t>
      </w:r>
      <w:r>
        <w:rPr>
          <w:rFonts w:ascii="Times New Roman" w:eastAsia="標楷體" w:hAnsi="Times New Roman" w:hint="eastAsia"/>
        </w:rPr>
        <w:t>台灣大學法律系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  <w:b/>
          <w:bCs/>
        </w:rPr>
        <w:t>許</w:t>
      </w:r>
      <w:proofErr w:type="gramStart"/>
      <w:r>
        <w:rPr>
          <w:rFonts w:ascii="Times New Roman" w:eastAsia="標楷體" w:hAnsi="Times New Roman"/>
          <w:b/>
          <w:bCs/>
        </w:rPr>
        <w:t>恒</w:t>
      </w:r>
      <w:proofErr w:type="gramEnd"/>
      <w:r w:rsidRPr="39BD027E">
        <w:rPr>
          <w:rFonts w:ascii="Times New Roman" w:eastAsia="標楷體" w:hAnsi="Times New Roman"/>
          <w:b/>
          <w:bCs/>
        </w:rPr>
        <w:t>達</w:t>
      </w:r>
      <w:r w:rsidRPr="39BD027E">
        <w:rPr>
          <w:rFonts w:ascii="Times New Roman" w:eastAsia="標楷體" w:hAnsi="Times New Roman"/>
          <w:b/>
          <w:bCs/>
        </w:rPr>
        <w:t xml:space="preserve"> </w:t>
      </w:r>
      <w:r w:rsidRPr="39BD027E">
        <w:rPr>
          <w:rFonts w:ascii="Times New Roman" w:eastAsia="標楷體" w:hAnsi="Times New Roman"/>
          <w:b/>
          <w:bCs/>
        </w:rPr>
        <w:t>教授</w:t>
      </w:r>
    </w:p>
    <w:p w14:paraId="57015B66" w14:textId="77777777" w:rsidR="00D813F4" w:rsidRPr="00321415" w:rsidRDefault="00D813F4" w:rsidP="00D813F4">
      <w:pPr>
        <w:numPr>
          <w:ilvl w:val="0"/>
          <w:numId w:val="46"/>
        </w:numPr>
        <w:spacing w:after="160"/>
        <w:rPr>
          <w:rFonts w:ascii="Times New Roman" w:eastAsia="標楷體" w:hAnsi="Times New Roman"/>
        </w:rPr>
      </w:pPr>
      <w:r w:rsidRPr="39BD027E">
        <w:rPr>
          <w:rFonts w:ascii="Times New Roman" w:eastAsia="標楷體" w:hAnsi="Times New Roman"/>
        </w:rPr>
        <w:t>內容：</w:t>
      </w:r>
    </w:p>
    <w:p w14:paraId="2CE0C7DA" w14:textId="7F9BC3C8" w:rsidR="0094177A" w:rsidRPr="0094177A" w:rsidRDefault="0094177A" w:rsidP="0094177A">
      <w:pPr>
        <w:numPr>
          <w:ilvl w:val="1"/>
          <w:numId w:val="46"/>
        </w:numPr>
        <w:spacing w:after="160"/>
        <w:rPr>
          <w:rFonts w:ascii="Times New Roman" w:eastAsia="標楷體" w:hAnsi="Times New Roman"/>
        </w:rPr>
      </w:pPr>
      <w:r w:rsidRPr="0094177A">
        <w:rPr>
          <w:rFonts w:ascii="Times New Roman" w:eastAsia="標楷體" w:hAnsi="Times New Roman" w:hint="eastAsia"/>
        </w:rPr>
        <w:t>辯護人收受律師費用與洗錢罪刑責疑義</w:t>
      </w:r>
    </w:p>
    <w:p w14:paraId="5AEBBF3C" w14:textId="297E0BE9" w:rsidR="00D813F4" w:rsidRPr="007F3755" w:rsidRDefault="0094177A" w:rsidP="0094177A">
      <w:pPr>
        <w:numPr>
          <w:ilvl w:val="1"/>
          <w:numId w:val="46"/>
        </w:numPr>
        <w:spacing w:after="160"/>
        <w:rPr>
          <w:rFonts w:ascii="Times New Roman" w:eastAsia="標楷體" w:hAnsi="Times New Roman"/>
        </w:rPr>
      </w:pPr>
      <w:r w:rsidRPr="0094177A">
        <w:rPr>
          <w:rFonts w:ascii="Times New Roman" w:eastAsia="標楷體" w:hAnsi="Times New Roman" w:hint="eastAsia"/>
        </w:rPr>
        <w:t>國際及台灣案例分享</w:t>
      </w:r>
    </w:p>
    <w:p w14:paraId="21145191" w14:textId="77777777" w:rsidR="00D813F4" w:rsidRPr="00321415" w:rsidRDefault="00D813F4" w:rsidP="00D813F4">
      <w:pPr>
        <w:rPr>
          <w:rFonts w:ascii="Times New Roman" w:eastAsia="標楷體" w:hAnsi="Times New Roman"/>
          <w:b/>
          <w:bCs/>
        </w:rPr>
      </w:pPr>
      <w:r w:rsidRPr="00321415">
        <w:rPr>
          <w:rFonts w:ascii="Times New Roman" w:eastAsia="標楷體" w:hAnsi="Times New Roman"/>
          <w:b/>
          <w:bCs/>
        </w:rPr>
        <w:t>【綜合座談】</w:t>
      </w:r>
    </w:p>
    <w:p w14:paraId="2389E951" w14:textId="77777777" w:rsidR="00D813F4" w:rsidRDefault="00D813F4" w:rsidP="00D813F4">
      <w:pPr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  <w:b/>
          <w:bCs/>
        </w:rPr>
        <w:t>1</w:t>
      </w:r>
      <w:r>
        <w:rPr>
          <w:rFonts w:ascii="Times New Roman" w:eastAsia="標楷體" w:hAnsi="Times New Roman" w:hint="eastAsia"/>
          <w:b/>
          <w:bCs/>
        </w:rPr>
        <w:t>6</w:t>
      </w:r>
      <w:r w:rsidRPr="09421346">
        <w:rPr>
          <w:rFonts w:ascii="Times New Roman" w:eastAsia="標楷體" w:hAnsi="Times New Roman"/>
          <w:b/>
          <w:bCs/>
        </w:rPr>
        <w:t>:</w:t>
      </w:r>
      <w:r>
        <w:rPr>
          <w:rFonts w:ascii="Times New Roman" w:eastAsia="標楷體" w:hAnsi="Times New Roman" w:hint="eastAsia"/>
          <w:b/>
          <w:bCs/>
        </w:rPr>
        <w:t>1</w:t>
      </w:r>
      <w:r w:rsidRPr="09421346">
        <w:rPr>
          <w:rFonts w:ascii="Times New Roman" w:eastAsia="標楷體" w:hAnsi="Times New Roman"/>
          <w:b/>
          <w:bCs/>
        </w:rPr>
        <w:t xml:space="preserve">0 </w:t>
      </w:r>
      <w:proofErr w:type="gramStart"/>
      <w:r w:rsidRPr="09421346">
        <w:rPr>
          <w:rFonts w:ascii="Times New Roman" w:eastAsia="標楷體" w:hAnsi="Times New Roman"/>
          <w:b/>
          <w:bCs/>
        </w:rPr>
        <w:t>–</w:t>
      </w:r>
      <w:proofErr w:type="gramEnd"/>
      <w:r w:rsidRPr="09421346">
        <w:rPr>
          <w:rFonts w:ascii="Times New Roman" w:eastAsia="標楷體" w:hAnsi="Times New Roman"/>
          <w:b/>
          <w:bCs/>
        </w:rPr>
        <w:t xml:space="preserve"> 1</w:t>
      </w:r>
      <w:r>
        <w:rPr>
          <w:rFonts w:ascii="Times New Roman" w:eastAsia="標楷體" w:hAnsi="Times New Roman" w:hint="eastAsia"/>
          <w:b/>
          <w:bCs/>
        </w:rPr>
        <w:t>6</w:t>
      </w:r>
      <w:r w:rsidRPr="09421346">
        <w:rPr>
          <w:rFonts w:ascii="Times New Roman" w:eastAsia="標楷體" w:hAnsi="Times New Roman"/>
          <w:b/>
          <w:bCs/>
        </w:rPr>
        <w:t>:</w:t>
      </w:r>
      <w:r>
        <w:rPr>
          <w:rFonts w:ascii="Times New Roman" w:eastAsia="標楷體" w:hAnsi="Times New Roman" w:hint="eastAsia"/>
          <w:b/>
          <w:bCs/>
        </w:rPr>
        <w:t>5</w:t>
      </w:r>
      <w:r w:rsidRPr="09421346">
        <w:rPr>
          <w:rFonts w:ascii="Times New Roman" w:eastAsia="標楷體" w:hAnsi="Times New Roman"/>
          <w:b/>
          <w:bCs/>
        </w:rPr>
        <w:t>0</w:t>
      </w:r>
      <w:r>
        <w:br/>
      </w:r>
      <w:r w:rsidRPr="09421346">
        <w:rPr>
          <w:rFonts w:ascii="Times New Roman" w:eastAsia="標楷體" w:hAnsi="Times New Roman"/>
        </w:rPr>
        <w:t>綜合座談：</w:t>
      </w:r>
      <w:r w:rsidRPr="00814C75">
        <w:rPr>
          <w:rFonts w:ascii="Times New Roman" w:eastAsia="標楷體" w:hAnsi="Times New Roman"/>
        </w:rPr>
        <w:t>從律師涉及洗錢防制法案例看律師執行業務應如何避免風險</w:t>
      </w:r>
      <w:proofErr w:type="gramStart"/>
      <w:r w:rsidRPr="00814C75">
        <w:rPr>
          <w:rFonts w:ascii="Times New Roman" w:eastAsia="標楷體" w:hAnsi="Times New Roman"/>
        </w:rPr>
        <w:t>—</w:t>
      </w:r>
      <w:proofErr w:type="gramEnd"/>
      <w:r w:rsidRPr="00814C75">
        <w:rPr>
          <w:rFonts w:ascii="Times New Roman" w:eastAsia="標楷體" w:hAnsi="Times New Roman"/>
        </w:rPr>
        <w:t>兼論律師如何協助客戶落實反洗錢法</w:t>
      </w:r>
      <w:proofErr w:type="gramStart"/>
      <w:r w:rsidRPr="00814C75">
        <w:rPr>
          <w:rFonts w:ascii="Times New Roman" w:eastAsia="標楷體" w:hAnsi="Times New Roman"/>
        </w:rPr>
        <w:t>遵</w:t>
      </w:r>
      <w:proofErr w:type="gramEnd"/>
    </w:p>
    <w:p w14:paraId="7CC88065" w14:textId="77777777" w:rsidR="00D813F4" w:rsidRPr="00321415" w:rsidRDefault="00D813F4" w:rsidP="00D813F4">
      <w:pPr>
        <w:numPr>
          <w:ilvl w:val="0"/>
          <w:numId w:val="48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>主持人：</w:t>
      </w:r>
      <w:proofErr w:type="gramStart"/>
      <w:r w:rsidRPr="00321415">
        <w:rPr>
          <w:rFonts w:ascii="Times New Roman" w:eastAsia="標楷體" w:hAnsi="Times New Roman"/>
        </w:rPr>
        <w:t>全律會</w:t>
      </w:r>
      <w:proofErr w:type="gramEnd"/>
      <w:r w:rsidRPr="00321415">
        <w:rPr>
          <w:rFonts w:ascii="Times New Roman" w:eastAsia="標楷體" w:hAnsi="Times New Roman"/>
        </w:rPr>
        <w:t>洗錢及</w:t>
      </w:r>
      <w:proofErr w:type="gramStart"/>
      <w:r w:rsidRPr="00321415">
        <w:rPr>
          <w:rFonts w:ascii="Times New Roman" w:eastAsia="標楷體" w:hAnsi="Times New Roman"/>
        </w:rPr>
        <w:t>資恐</w:t>
      </w:r>
      <w:r>
        <w:rPr>
          <w:rFonts w:ascii="Times New Roman" w:eastAsia="標楷體" w:hAnsi="Times New Roman"/>
        </w:rPr>
        <w:t>防</w:t>
      </w:r>
      <w:proofErr w:type="gramEnd"/>
      <w:r>
        <w:rPr>
          <w:rFonts w:ascii="Times New Roman" w:eastAsia="標楷體" w:hAnsi="Times New Roman"/>
        </w:rPr>
        <w:t>制</w:t>
      </w:r>
      <w:r w:rsidRPr="00321415">
        <w:rPr>
          <w:rFonts w:ascii="Times New Roman" w:eastAsia="標楷體" w:hAnsi="Times New Roman"/>
        </w:rPr>
        <w:t>法委員會主任委員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林瑞彬律師</w:t>
      </w:r>
    </w:p>
    <w:p w14:paraId="32F296D5" w14:textId="77777777" w:rsidR="00D813F4" w:rsidRPr="00321415" w:rsidRDefault="00D813F4" w:rsidP="00D813F4">
      <w:pPr>
        <w:numPr>
          <w:ilvl w:val="0"/>
          <w:numId w:val="48"/>
        </w:numPr>
        <w:spacing w:after="160"/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</w:rPr>
        <w:t>與談人：</w:t>
      </w:r>
    </w:p>
    <w:p w14:paraId="1F9131D6" w14:textId="118D060E" w:rsidR="00D813F4" w:rsidRDefault="00D813F4" w:rsidP="00D813F4">
      <w:pPr>
        <w:numPr>
          <w:ilvl w:val="1"/>
          <w:numId w:val="48"/>
        </w:numPr>
        <w:spacing w:after="160"/>
        <w:rPr>
          <w:rFonts w:ascii="Times New Roman" w:eastAsia="標楷體" w:hAnsi="Times New Roman"/>
          <w:b/>
          <w:bCs/>
        </w:rPr>
      </w:pPr>
      <w:r w:rsidRPr="0088518E">
        <w:rPr>
          <w:rFonts w:ascii="Times New Roman" w:eastAsia="標楷體" w:hAnsi="Times New Roman"/>
        </w:rPr>
        <w:t>全</w:t>
      </w:r>
      <w:r w:rsidRPr="0088518E">
        <w:rPr>
          <w:rFonts w:ascii="Times New Roman" w:eastAsia="標楷體" w:hAnsi="Times New Roman" w:hint="eastAsia"/>
        </w:rPr>
        <w:t>國</w:t>
      </w:r>
      <w:r w:rsidRPr="0088518E">
        <w:rPr>
          <w:rFonts w:ascii="Times New Roman" w:eastAsia="標楷體" w:hAnsi="Times New Roman"/>
        </w:rPr>
        <w:t>律</w:t>
      </w:r>
      <w:r w:rsidRPr="0088518E">
        <w:rPr>
          <w:rFonts w:ascii="Times New Roman" w:eastAsia="標楷體" w:hAnsi="Times New Roman" w:hint="eastAsia"/>
        </w:rPr>
        <w:t>師聯合</w:t>
      </w:r>
      <w:r w:rsidRPr="0088518E">
        <w:rPr>
          <w:rFonts w:ascii="Times New Roman" w:eastAsia="標楷體" w:hAnsi="Times New Roman"/>
        </w:rPr>
        <w:t>會理事長</w:t>
      </w:r>
      <w:r w:rsidRPr="09421346">
        <w:rPr>
          <w:rFonts w:ascii="Times New Roman" w:eastAsia="標楷體" w:hAnsi="Times New Roman"/>
          <w:b/>
          <w:bCs/>
        </w:rPr>
        <w:t xml:space="preserve"> </w:t>
      </w:r>
      <w:r w:rsidRPr="09421346">
        <w:rPr>
          <w:rFonts w:ascii="Times New Roman" w:eastAsia="標楷體" w:hAnsi="Times New Roman"/>
          <w:b/>
          <w:bCs/>
        </w:rPr>
        <w:t>李玲玲</w:t>
      </w:r>
      <w:r w:rsidRPr="09421346">
        <w:rPr>
          <w:rFonts w:ascii="Times New Roman" w:eastAsia="標楷體" w:hAnsi="Times New Roman"/>
          <w:b/>
          <w:bCs/>
        </w:rPr>
        <w:t xml:space="preserve"> </w:t>
      </w:r>
      <w:r w:rsidRPr="09421346">
        <w:rPr>
          <w:rFonts w:ascii="Times New Roman" w:eastAsia="標楷體" w:hAnsi="Times New Roman"/>
          <w:b/>
          <w:bCs/>
        </w:rPr>
        <w:t>律師</w:t>
      </w:r>
    </w:p>
    <w:p w14:paraId="2031AB05" w14:textId="77777777" w:rsidR="00D813F4" w:rsidRDefault="00D813F4" w:rsidP="00D813F4">
      <w:pPr>
        <w:numPr>
          <w:ilvl w:val="1"/>
          <w:numId w:val="48"/>
        </w:numPr>
        <w:spacing w:after="160"/>
        <w:rPr>
          <w:rFonts w:ascii="Times New Roman" w:eastAsia="標楷體" w:hAnsi="Times New Roman"/>
        </w:rPr>
      </w:pPr>
      <w:r w:rsidRPr="09421346">
        <w:rPr>
          <w:rFonts w:ascii="Times New Roman" w:eastAsia="標楷體" w:hAnsi="Times New Roman"/>
        </w:rPr>
        <w:lastRenderedPageBreak/>
        <w:t>台灣大學法律系</w:t>
      </w:r>
      <w:r w:rsidRPr="09421346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  <w:b/>
          <w:bCs/>
        </w:rPr>
        <w:t>許</w:t>
      </w:r>
      <w:proofErr w:type="gramStart"/>
      <w:r>
        <w:rPr>
          <w:rFonts w:ascii="Times New Roman" w:eastAsia="標楷體" w:hAnsi="Times New Roman"/>
          <w:b/>
          <w:bCs/>
        </w:rPr>
        <w:t>恒</w:t>
      </w:r>
      <w:proofErr w:type="gramEnd"/>
      <w:r w:rsidRPr="09421346">
        <w:rPr>
          <w:rFonts w:ascii="Times New Roman" w:eastAsia="標楷體" w:hAnsi="Times New Roman"/>
          <w:b/>
          <w:bCs/>
        </w:rPr>
        <w:t>達</w:t>
      </w:r>
      <w:r w:rsidRPr="09421346">
        <w:rPr>
          <w:rFonts w:ascii="Times New Roman" w:eastAsia="標楷體" w:hAnsi="Times New Roman"/>
          <w:b/>
          <w:bCs/>
        </w:rPr>
        <w:t xml:space="preserve"> </w:t>
      </w:r>
      <w:r w:rsidRPr="09421346">
        <w:rPr>
          <w:rFonts w:ascii="Times New Roman" w:eastAsia="標楷體" w:hAnsi="Times New Roman"/>
          <w:b/>
          <w:bCs/>
        </w:rPr>
        <w:t>教授</w:t>
      </w:r>
    </w:p>
    <w:p w14:paraId="2C7AB536" w14:textId="5786D2C4" w:rsidR="00D813F4" w:rsidRPr="009D186C" w:rsidRDefault="0088518E" w:rsidP="00D813F4">
      <w:pPr>
        <w:numPr>
          <w:ilvl w:val="1"/>
          <w:numId w:val="48"/>
        </w:numPr>
        <w:spacing w:after="160"/>
        <w:rPr>
          <w:rFonts w:ascii="Times New Roman" w:eastAsia="標楷體" w:hAnsi="Times New Roman"/>
          <w:b/>
          <w:bCs/>
        </w:rPr>
      </w:pPr>
      <w:bookmarkStart w:id="3" w:name="_Hlk207267343"/>
      <w:proofErr w:type="gramStart"/>
      <w:r w:rsidRPr="0088518E">
        <w:rPr>
          <w:rFonts w:ascii="Times New Roman" w:eastAsia="標楷體" w:hAnsi="Times New Roman" w:hint="eastAsia"/>
        </w:rPr>
        <w:t>義展法律</w:t>
      </w:r>
      <w:proofErr w:type="gramEnd"/>
      <w:r w:rsidRPr="0088518E">
        <w:rPr>
          <w:rFonts w:ascii="Times New Roman" w:eastAsia="標楷體" w:hAnsi="Times New Roman" w:hint="eastAsia"/>
        </w:rPr>
        <w:t>事務所所長</w:t>
      </w:r>
      <w:r>
        <w:rPr>
          <w:rFonts w:ascii="Times New Roman" w:eastAsia="標楷體" w:hAnsi="Times New Roman" w:hint="eastAsia"/>
          <w:b/>
          <w:bCs/>
        </w:rPr>
        <w:t xml:space="preserve"> </w:t>
      </w:r>
      <w:r w:rsidR="00D813F4" w:rsidRPr="39BD027E">
        <w:rPr>
          <w:rFonts w:ascii="Times New Roman" w:eastAsia="標楷體" w:hAnsi="Times New Roman"/>
          <w:b/>
          <w:bCs/>
        </w:rPr>
        <w:t>林宗志</w:t>
      </w:r>
      <w:r w:rsidR="00D813F4" w:rsidRPr="39BD027E">
        <w:rPr>
          <w:rFonts w:ascii="Times New Roman" w:eastAsia="標楷體" w:hAnsi="Times New Roman"/>
          <w:b/>
          <w:bCs/>
        </w:rPr>
        <w:t xml:space="preserve"> </w:t>
      </w:r>
      <w:r w:rsidR="00D813F4" w:rsidRPr="39BD027E">
        <w:rPr>
          <w:rFonts w:ascii="Times New Roman" w:eastAsia="標楷體" w:hAnsi="Times New Roman"/>
          <w:b/>
          <w:bCs/>
        </w:rPr>
        <w:t>律師</w:t>
      </w:r>
      <w:bookmarkEnd w:id="3"/>
      <w:r w:rsidR="00D813F4">
        <w:rPr>
          <w:rFonts w:ascii="Times New Roman" w:eastAsia="標楷體" w:hAnsi="Times New Roman" w:hint="eastAsia"/>
          <w:b/>
          <w:bCs/>
        </w:rPr>
        <w:t xml:space="preserve"> </w:t>
      </w:r>
    </w:p>
    <w:p w14:paraId="193489D0" w14:textId="091A6D60" w:rsidR="00D813F4" w:rsidRPr="00D813F4" w:rsidRDefault="0088518E" w:rsidP="00702365">
      <w:pPr>
        <w:numPr>
          <w:ilvl w:val="1"/>
          <w:numId w:val="48"/>
        </w:numPr>
        <w:pBdr>
          <w:bottom w:val="single" w:sz="6" w:space="1" w:color="auto"/>
        </w:pBdr>
        <w:spacing w:after="160"/>
        <w:rPr>
          <w:rFonts w:ascii="Times New Roman" w:eastAsia="標楷體" w:hAnsi="Times New Roman"/>
        </w:rPr>
      </w:pPr>
      <w:r w:rsidRPr="0088518E">
        <w:rPr>
          <w:rFonts w:ascii="Times New Roman" w:eastAsia="標楷體" w:hAnsi="Times New Roman" w:hint="eastAsia"/>
        </w:rPr>
        <w:t>行政院洗錢防制辦公室代表</w:t>
      </w:r>
      <w:r w:rsidR="00D813F4" w:rsidRPr="00D813F4">
        <w:rPr>
          <w:rFonts w:ascii="Times New Roman" w:eastAsia="標楷體" w:hAnsi="Times New Roman"/>
        </w:rPr>
        <w:t xml:space="preserve"> </w:t>
      </w:r>
      <w:proofErr w:type="gramStart"/>
      <w:r w:rsidR="00D813F4" w:rsidRPr="00D813F4">
        <w:rPr>
          <w:rFonts w:ascii="Times New Roman" w:eastAsia="標楷體" w:hAnsi="Times New Roman"/>
          <w:b/>
        </w:rPr>
        <w:t>羅韋淵</w:t>
      </w:r>
      <w:proofErr w:type="gramEnd"/>
      <w:r w:rsidR="00D813F4" w:rsidRPr="00D813F4">
        <w:rPr>
          <w:rFonts w:ascii="Times New Roman" w:eastAsia="標楷體" w:hAnsi="Times New Roman"/>
          <w:b/>
        </w:rPr>
        <w:t xml:space="preserve"> </w:t>
      </w:r>
      <w:r w:rsidR="00D813F4" w:rsidRPr="00D813F4">
        <w:rPr>
          <w:rFonts w:ascii="Times New Roman" w:eastAsia="標楷體" w:hAnsi="Times New Roman"/>
          <w:b/>
        </w:rPr>
        <w:t>執行秘書</w:t>
      </w:r>
    </w:p>
    <w:p w14:paraId="0F97ADA2" w14:textId="77777777" w:rsidR="00D813F4" w:rsidRDefault="00D813F4" w:rsidP="00D813F4">
      <w:pPr>
        <w:rPr>
          <w:rFonts w:ascii="Times New Roman" w:eastAsia="標楷體" w:hAnsi="Times New Roman"/>
        </w:rPr>
      </w:pPr>
      <w:r w:rsidRPr="00321415">
        <w:rPr>
          <w:rFonts w:ascii="Times New Roman" w:eastAsia="標楷體" w:hAnsi="Times New Roman"/>
          <w:b/>
          <w:bCs/>
        </w:rPr>
        <w:t>1</w:t>
      </w:r>
      <w:r>
        <w:rPr>
          <w:rFonts w:ascii="Times New Roman" w:eastAsia="標楷體" w:hAnsi="Times New Roman" w:hint="eastAsia"/>
          <w:b/>
          <w:bCs/>
        </w:rPr>
        <w:t>6</w:t>
      </w:r>
      <w:r w:rsidRPr="00321415">
        <w:rPr>
          <w:rFonts w:ascii="Times New Roman" w:eastAsia="標楷體" w:hAnsi="Times New Roman"/>
          <w:b/>
          <w:bCs/>
        </w:rPr>
        <w:t>:</w:t>
      </w:r>
      <w:r w:rsidRPr="00B80F50">
        <w:rPr>
          <w:rFonts w:ascii="Times New Roman" w:eastAsia="標楷體" w:hAnsi="Times New Roman" w:hint="eastAsia"/>
          <w:b/>
          <w:bCs/>
        </w:rPr>
        <w:t>5</w:t>
      </w:r>
      <w:r w:rsidRPr="00321415">
        <w:rPr>
          <w:rFonts w:ascii="Times New Roman" w:eastAsia="標楷體" w:hAnsi="Times New Roman"/>
          <w:b/>
          <w:bCs/>
        </w:rPr>
        <w:t xml:space="preserve">0 </w:t>
      </w:r>
      <w:proofErr w:type="gramStart"/>
      <w:r w:rsidRPr="00321415">
        <w:rPr>
          <w:rFonts w:ascii="Times New Roman" w:eastAsia="標楷體" w:hAnsi="Times New Roman"/>
          <w:b/>
          <w:bCs/>
        </w:rPr>
        <w:t>–</w:t>
      </w:r>
      <w:proofErr w:type="gramEnd"/>
      <w:r w:rsidRPr="00321415">
        <w:rPr>
          <w:rFonts w:ascii="Times New Roman" w:eastAsia="標楷體" w:hAnsi="Times New Roman"/>
          <w:b/>
          <w:bCs/>
        </w:rPr>
        <w:t xml:space="preserve"> 1</w:t>
      </w:r>
      <w:r>
        <w:rPr>
          <w:rFonts w:ascii="Times New Roman" w:eastAsia="標楷體" w:hAnsi="Times New Roman" w:hint="eastAsia"/>
          <w:b/>
          <w:bCs/>
        </w:rPr>
        <w:t>7</w:t>
      </w:r>
      <w:r w:rsidRPr="00321415">
        <w:rPr>
          <w:rFonts w:ascii="Times New Roman" w:eastAsia="標楷體" w:hAnsi="Times New Roman"/>
          <w:b/>
          <w:bCs/>
        </w:rPr>
        <w:t>:</w:t>
      </w:r>
      <w:r w:rsidRPr="00B80F50">
        <w:rPr>
          <w:rFonts w:ascii="Times New Roman" w:eastAsia="標楷體" w:hAnsi="Times New Roman" w:hint="eastAsia"/>
          <w:b/>
          <w:bCs/>
        </w:rPr>
        <w:t>0</w:t>
      </w:r>
      <w:r w:rsidRPr="00321415">
        <w:rPr>
          <w:rFonts w:ascii="Times New Roman" w:eastAsia="標楷體" w:hAnsi="Times New Roman"/>
          <w:b/>
          <w:bCs/>
        </w:rPr>
        <w:t>0</w:t>
      </w:r>
      <w:r w:rsidRPr="00321415">
        <w:rPr>
          <w:rFonts w:ascii="Times New Roman" w:eastAsia="標楷體" w:hAnsi="Times New Roman"/>
        </w:rPr>
        <w:br/>
      </w:r>
      <w:r w:rsidRPr="00321415">
        <w:rPr>
          <w:rFonts w:ascii="Times New Roman" w:eastAsia="標楷體" w:hAnsi="Times New Roman"/>
        </w:rPr>
        <w:t>總結</w:t>
      </w:r>
      <w:r>
        <w:rPr>
          <w:rFonts w:ascii="Times New Roman" w:eastAsia="標楷體" w:hAnsi="Times New Roman" w:hint="eastAsia"/>
        </w:rPr>
        <w:t>與</w:t>
      </w:r>
      <w:r w:rsidRPr="00321415">
        <w:rPr>
          <w:rFonts w:ascii="Times New Roman" w:eastAsia="標楷體" w:hAnsi="Times New Roman"/>
        </w:rPr>
        <w:t>閉幕致詞</w:t>
      </w:r>
    </w:p>
    <w:p w14:paraId="3D76FE3B" w14:textId="77777777" w:rsidR="00D813F4" w:rsidRPr="006E285B" w:rsidRDefault="00D813F4" w:rsidP="00D813F4"/>
    <w:p w14:paraId="7FCBF802" w14:textId="77777777" w:rsidR="00CF259C" w:rsidRPr="00E31BB3" w:rsidRDefault="00CF259C" w:rsidP="00166F00">
      <w:pPr>
        <w:spacing w:afterLines="50" w:after="180" w:line="40" w:lineRule="exact"/>
        <w:jc w:val="both"/>
        <w:rPr>
          <w:rFonts w:ascii="標楷體" w:eastAsia="標楷體" w:hAnsi="標楷體"/>
          <w:b/>
          <w:sz w:val="16"/>
          <w:szCs w:val="16"/>
        </w:rPr>
      </w:pPr>
    </w:p>
    <w:p w14:paraId="0596BA8A" w14:textId="7011919A" w:rsidR="008C7E0D" w:rsidRDefault="002C5603" w:rsidP="006427DC">
      <w:pPr>
        <w:spacing w:afterLines="50" w:after="180" w:line="0" w:lineRule="atLeast"/>
        <w:jc w:val="both"/>
        <w:rPr>
          <w:rFonts w:ascii="標楷體" w:eastAsia="標楷體" w:hAnsi="標楷體"/>
        </w:rPr>
      </w:pPr>
      <w:bookmarkStart w:id="4" w:name="_Hlk221033099"/>
      <w:bookmarkStart w:id="5" w:name="_Hlk221535233"/>
      <w:r>
        <w:rPr>
          <w:rFonts w:ascii="標楷體" w:eastAsia="標楷體" w:hAnsi="標楷體" w:hint="eastAsia"/>
          <w:b/>
        </w:rPr>
        <w:t>陸</w:t>
      </w:r>
      <w:r w:rsidR="00B8130B">
        <w:rPr>
          <w:rFonts w:ascii="標楷體" w:eastAsia="標楷體" w:hAnsi="標楷體" w:hint="eastAsia"/>
          <w:b/>
        </w:rPr>
        <w:t>、</w:t>
      </w:r>
      <w:bookmarkEnd w:id="4"/>
      <w:r w:rsidR="006427DC" w:rsidRPr="006427DC">
        <w:rPr>
          <w:rFonts w:ascii="標楷體" w:eastAsia="標楷體" w:hAnsi="標楷體" w:hint="eastAsia"/>
          <w:b/>
        </w:rPr>
        <w:t>報名名額：</w:t>
      </w:r>
      <w:r w:rsidR="006427DC" w:rsidRPr="00116578">
        <w:rPr>
          <w:rFonts w:ascii="標楷體" w:eastAsia="標楷體" w:hAnsi="標楷體" w:hint="eastAsia"/>
          <w:b/>
        </w:rPr>
        <w:t>實體</w:t>
      </w:r>
      <w:r w:rsidR="00926DAD">
        <w:rPr>
          <w:rFonts w:ascii="標楷體" w:eastAsia="標楷體" w:hAnsi="標楷體" w:hint="eastAsia"/>
          <w:b/>
        </w:rPr>
        <w:t>+線上</w:t>
      </w:r>
      <w:proofErr w:type="gramStart"/>
      <w:r w:rsidR="00926DAD">
        <w:rPr>
          <w:rFonts w:ascii="標楷體" w:eastAsia="標楷體" w:hAnsi="標楷體" w:hint="eastAsia"/>
          <w:b/>
        </w:rPr>
        <w:t>併</w:t>
      </w:r>
      <w:proofErr w:type="gramEnd"/>
      <w:r w:rsidR="00926DAD">
        <w:rPr>
          <w:rFonts w:ascii="標楷體" w:eastAsia="標楷體" w:hAnsi="標楷體" w:hint="eastAsia"/>
          <w:b/>
        </w:rPr>
        <w:t>行</w:t>
      </w:r>
      <w:r w:rsidR="007B7FB5">
        <w:rPr>
          <w:rFonts w:ascii="標楷體" w:eastAsia="標楷體" w:hAnsi="標楷體" w:hint="eastAsia"/>
          <w:bCs/>
        </w:rPr>
        <w:t>，</w:t>
      </w:r>
      <w:r w:rsidR="00926DAD">
        <w:rPr>
          <w:rFonts w:ascii="標楷體" w:eastAsia="標楷體" w:hAnsi="標楷體" w:hint="eastAsia"/>
          <w:bCs/>
        </w:rPr>
        <w:t>實體</w:t>
      </w:r>
      <w:r w:rsidR="006427DC" w:rsidRPr="006427DC">
        <w:rPr>
          <w:rFonts w:ascii="標楷體" w:eastAsia="標楷體" w:hAnsi="標楷體" w:hint="eastAsia"/>
          <w:bCs/>
        </w:rPr>
        <w:t>名額</w:t>
      </w:r>
      <w:r w:rsidR="006427DC" w:rsidRPr="00926DAD">
        <w:rPr>
          <w:rFonts w:ascii="標楷體" w:eastAsia="標楷體" w:hAnsi="標楷體" w:hint="eastAsia"/>
          <w:bCs/>
        </w:rPr>
        <w:t>50位</w:t>
      </w:r>
      <w:r w:rsidR="00926DAD" w:rsidRPr="00926DAD">
        <w:rPr>
          <w:rFonts w:ascii="標楷體" w:eastAsia="標楷體" w:hAnsi="標楷體" w:hint="eastAsia"/>
          <w:bCs/>
        </w:rPr>
        <w:t>，</w:t>
      </w:r>
      <w:proofErr w:type="gramStart"/>
      <w:r w:rsidR="00926DAD">
        <w:rPr>
          <w:rFonts w:ascii="標楷體" w:eastAsia="標楷體" w:hAnsi="標楷體" w:hint="eastAsia"/>
          <w:bCs/>
        </w:rPr>
        <w:t>線上名額</w:t>
      </w:r>
      <w:proofErr w:type="gramEnd"/>
      <w:r w:rsidR="00926DAD">
        <w:rPr>
          <w:rFonts w:ascii="標楷體" w:eastAsia="標楷體" w:hAnsi="標楷體" w:hint="eastAsia"/>
          <w:bCs/>
        </w:rPr>
        <w:t>450位</w:t>
      </w:r>
      <w:r w:rsidR="006427DC">
        <w:rPr>
          <w:rFonts w:ascii="標楷體" w:eastAsia="標楷體" w:hAnsi="標楷體" w:hint="eastAsia"/>
          <w:bCs/>
        </w:rPr>
        <w:t>。</w:t>
      </w:r>
    </w:p>
    <w:p w14:paraId="5BA7E57D" w14:textId="77154814" w:rsidR="009D7F63" w:rsidRDefault="002C5603" w:rsidP="006427DC">
      <w:pPr>
        <w:spacing w:afterLines="50" w:after="180" w:line="0" w:lineRule="atLeast"/>
        <w:jc w:val="both"/>
        <w:rPr>
          <w:szCs w:val="24"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9E125B" w:rsidRPr="009E125B">
        <w:rPr>
          <w:rFonts w:ascii="標楷體" w:eastAsia="標楷體" w:hAnsi="標楷體" w:hint="eastAsia"/>
          <w:b/>
        </w:rPr>
        <w:t>、</w:t>
      </w:r>
      <w:r w:rsidR="006427DC" w:rsidRPr="006427DC">
        <w:rPr>
          <w:rFonts w:ascii="標楷體" w:eastAsia="標楷體" w:hAnsi="標楷體" w:hint="eastAsia"/>
          <w:b/>
        </w:rPr>
        <w:t>收費標準：</w:t>
      </w:r>
      <w:r w:rsidR="006427DC" w:rsidRPr="006427DC">
        <w:rPr>
          <w:rFonts w:ascii="標楷體" w:eastAsia="標楷體" w:hAnsi="標楷體" w:hint="eastAsia"/>
          <w:bCs/>
        </w:rPr>
        <w:t>免費。</w:t>
      </w:r>
    </w:p>
    <w:p w14:paraId="5BF7A938" w14:textId="114082FC" w:rsidR="007B7FB5" w:rsidRPr="00CD1969" w:rsidRDefault="0088518E" w:rsidP="00B07A8E">
      <w:pPr>
        <w:pStyle w:val="af1"/>
        <w:spacing w:before="101" w:line="313" w:lineRule="auto"/>
        <w:ind w:leftChars="-12" w:left="7" w:hangingChars="13" w:hanging="36"/>
        <w:rPr>
          <w:bCs/>
          <w:spacing w:val="-1"/>
          <w:sz w:val="24"/>
          <w:szCs w:val="24"/>
          <w:lang w:eastAsia="zh-T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B52B4" wp14:editId="72EDCA1F">
            <wp:simplePos x="0" y="0"/>
            <wp:positionH relativeFrom="column">
              <wp:posOffset>3890010</wp:posOffset>
            </wp:positionH>
            <wp:positionV relativeFrom="paragraph">
              <wp:posOffset>1163955</wp:posOffset>
            </wp:positionV>
            <wp:extent cx="504825" cy="5048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03">
        <w:rPr>
          <w:rFonts w:hint="eastAsia"/>
          <w:b/>
          <w:spacing w:val="-1"/>
          <w:sz w:val="24"/>
          <w:szCs w:val="24"/>
          <w:lang w:eastAsia="zh-TW"/>
        </w:rPr>
        <w:t>捌</w:t>
      </w:r>
      <w:r w:rsidR="00B1045F" w:rsidRPr="00B1045F">
        <w:rPr>
          <w:b/>
          <w:spacing w:val="-1"/>
          <w:sz w:val="24"/>
          <w:szCs w:val="24"/>
          <w:lang w:eastAsia="zh-TW"/>
        </w:rPr>
        <w:t>、</w:t>
      </w:r>
      <w:r w:rsidR="00B07A8E" w:rsidRPr="00B07A8E">
        <w:rPr>
          <w:rFonts w:hint="eastAsia"/>
          <w:b/>
          <w:spacing w:val="-1"/>
          <w:sz w:val="24"/>
          <w:szCs w:val="24"/>
          <w:lang w:eastAsia="zh-TW"/>
        </w:rPr>
        <w:t>報名方式：</w:t>
      </w:r>
      <w:r w:rsidR="00B07A8E" w:rsidRPr="00B07A8E">
        <w:rPr>
          <w:rFonts w:hint="eastAsia"/>
          <w:sz w:val="24"/>
          <w:szCs w:val="24"/>
          <w:lang w:eastAsia="zh-TW"/>
        </w:rPr>
        <w:t>自</w:t>
      </w:r>
      <w:r w:rsidR="00334F8D" w:rsidRPr="00334F8D">
        <w:rPr>
          <w:rFonts w:hint="eastAsia"/>
          <w:sz w:val="24"/>
          <w:szCs w:val="24"/>
          <w:lang w:eastAsia="zh-TW"/>
        </w:rPr>
        <w:t>115年2月12日（星期四）</w:t>
      </w:r>
      <w:r w:rsidR="00334F8D">
        <w:rPr>
          <w:rFonts w:hint="eastAsia"/>
          <w:sz w:val="24"/>
          <w:szCs w:val="24"/>
          <w:lang w:eastAsia="zh-TW"/>
        </w:rPr>
        <w:t>上午10時</w:t>
      </w:r>
      <w:r w:rsidR="00B07A8E" w:rsidRPr="00B07A8E">
        <w:rPr>
          <w:rFonts w:hint="eastAsia"/>
          <w:sz w:val="24"/>
          <w:szCs w:val="24"/>
          <w:lang w:eastAsia="zh-TW"/>
        </w:rPr>
        <w:t>起至115年</w:t>
      </w:r>
      <w:r w:rsidR="00334F8D">
        <w:rPr>
          <w:rFonts w:hint="eastAsia"/>
          <w:sz w:val="24"/>
          <w:szCs w:val="24"/>
          <w:lang w:eastAsia="zh-TW"/>
        </w:rPr>
        <w:t>3</w:t>
      </w:r>
      <w:r w:rsidR="00B07A8E" w:rsidRPr="00B07A8E">
        <w:rPr>
          <w:rFonts w:hint="eastAsia"/>
          <w:sz w:val="24"/>
          <w:szCs w:val="24"/>
          <w:lang w:eastAsia="zh-TW"/>
        </w:rPr>
        <w:t>月</w:t>
      </w:r>
      <w:r w:rsidR="00334F8D">
        <w:rPr>
          <w:rFonts w:hint="eastAsia"/>
          <w:sz w:val="24"/>
          <w:szCs w:val="24"/>
          <w:lang w:eastAsia="zh-TW"/>
        </w:rPr>
        <w:t>23</w:t>
      </w:r>
      <w:r w:rsidR="00B07A8E" w:rsidRPr="00B07A8E">
        <w:rPr>
          <w:rFonts w:hint="eastAsia"/>
          <w:sz w:val="24"/>
          <w:szCs w:val="24"/>
          <w:lang w:eastAsia="zh-TW"/>
        </w:rPr>
        <w:t>日（星期</w:t>
      </w:r>
      <w:r w:rsidR="00334F8D">
        <w:rPr>
          <w:rFonts w:hint="eastAsia"/>
          <w:sz w:val="24"/>
          <w:szCs w:val="24"/>
          <w:lang w:eastAsia="zh-TW"/>
        </w:rPr>
        <w:t>一</w:t>
      </w:r>
      <w:r w:rsidR="00B07A8E" w:rsidRPr="00B07A8E">
        <w:rPr>
          <w:rFonts w:hint="eastAsia"/>
          <w:sz w:val="24"/>
          <w:szCs w:val="24"/>
          <w:lang w:eastAsia="zh-TW"/>
        </w:rPr>
        <w:t>）中午12時止，欲報名之律師請於期間內逕向本會完成報名，以報名先後順序為準，額滿將提早關閉報名。完成報名之律師於115年</w:t>
      </w:r>
      <w:r w:rsidR="00334F8D">
        <w:rPr>
          <w:rFonts w:hint="eastAsia"/>
          <w:sz w:val="24"/>
          <w:szCs w:val="24"/>
          <w:lang w:eastAsia="zh-TW"/>
        </w:rPr>
        <w:t>3</w:t>
      </w:r>
      <w:r w:rsidR="00B07A8E" w:rsidRPr="00B07A8E">
        <w:rPr>
          <w:rFonts w:hint="eastAsia"/>
          <w:sz w:val="24"/>
          <w:szCs w:val="24"/>
          <w:lang w:eastAsia="zh-TW"/>
        </w:rPr>
        <w:t>月</w:t>
      </w:r>
      <w:r w:rsidR="00334F8D">
        <w:rPr>
          <w:rFonts w:hint="eastAsia"/>
          <w:sz w:val="24"/>
          <w:szCs w:val="24"/>
          <w:lang w:eastAsia="zh-TW"/>
        </w:rPr>
        <w:t>23</w:t>
      </w:r>
      <w:r w:rsidR="00B07A8E" w:rsidRPr="00B07A8E">
        <w:rPr>
          <w:rFonts w:hint="eastAsia"/>
          <w:sz w:val="24"/>
          <w:szCs w:val="24"/>
          <w:lang w:eastAsia="zh-TW"/>
        </w:rPr>
        <w:t>日下班前以電子郵件通知</w:t>
      </w:r>
      <w:r w:rsidR="00CD1969" w:rsidRPr="00CD1969">
        <w:rPr>
          <w:rFonts w:hint="eastAsia"/>
          <w:bCs/>
          <w:spacing w:val="-1"/>
          <w:sz w:val="24"/>
          <w:szCs w:val="24"/>
          <w:lang w:eastAsia="zh-TW"/>
        </w:rPr>
        <w:t>，並提供</w:t>
      </w:r>
      <w:proofErr w:type="gramStart"/>
      <w:r w:rsidR="00CD1969" w:rsidRPr="00CD1969">
        <w:rPr>
          <w:rFonts w:hint="eastAsia"/>
          <w:bCs/>
          <w:spacing w:val="-1"/>
          <w:sz w:val="24"/>
          <w:szCs w:val="24"/>
          <w:lang w:eastAsia="zh-TW"/>
        </w:rPr>
        <w:t>報名線上的</w:t>
      </w:r>
      <w:proofErr w:type="gramEnd"/>
      <w:r w:rsidR="00CD1969" w:rsidRPr="00CD1969">
        <w:rPr>
          <w:rFonts w:hint="eastAsia"/>
          <w:bCs/>
          <w:spacing w:val="-1"/>
          <w:sz w:val="24"/>
          <w:szCs w:val="24"/>
          <w:lang w:eastAsia="zh-TW"/>
        </w:rPr>
        <w:t>律師google meet視訊連結。</w:t>
      </w:r>
    </w:p>
    <w:bookmarkEnd w:id="5"/>
    <w:p w14:paraId="1A7793A5" w14:textId="667890BC" w:rsidR="00B935B9" w:rsidRPr="00356516" w:rsidRDefault="00C23B07" w:rsidP="00356516">
      <w:pPr>
        <w:pStyle w:val="Web"/>
        <w:rPr>
          <w:rFonts w:ascii="標楷體" w:eastAsia="標楷體" w:hAnsi="標楷體"/>
          <w:b/>
          <w:spacing w:val="-1"/>
        </w:rPr>
      </w:pPr>
      <w:r w:rsidRPr="007B7FB5">
        <w:rPr>
          <w:rFonts w:ascii="標楷體" w:eastAsia="標楷體" w:hAnsi="標楷體" w:hint="eastAsia"/>
          <w:b/>
          <w:spacing w:val="-1"/>
        </w:rPr>
        <w:t>報名連結：</w:t>
      </w:r>
      <w:hyperlink r:id="rId9" w:history="1">
        <w:r w:rsidR="00356516" w:rsidRPr="00023F8A">
          <w:rPr>
            <w:rStyle w:val="ad"/>
            <w:rFonts w:ascii="標楷體" w:eastAsia="標楷體" w:hAnsi="標楷體"/>
            <w:b/>
            <w:spacing w:val="-1"/>
          </w:rPr>
          <w:t>https://forms.gle/YxSG2TepFhSf1LWi7</w:t>
        </w:r>
      </w:hyperlink>
    </w:p>
    <w:p w14:paraId="2D3C3D2A" w14:textId="77777777" w:rsidR="00F754EF" w:rsidRPr="00B54E13" w:rsidRDefault="00F754EF" w:rsidP="00F754EF">
      <w:pPr>
        <w:spacing w:line="0" w:lineRule="atLeas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※律師如需要在職進修時數</w:t>
      </w: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採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認，可自行列下載空白表格，填寫研討會資訊，請主辦單位用印。</w:t>
      </w:r>
    </w:p>
    <w:p w14:paraId="4D0905FF" w14:textId="54259D66" w:rsidR="00B373FF" w:rsidRPr="00B54E13" w:rsidRDefault="00F754EF" w:rsidP="00F754EF">
      <w:pPr>
        <w:spacing w:line="0" w:lineRule="atLeas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10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291C95D7" w14:textId="77777777" w:rsidR="006405A9" w:rsidRDefault="006405A9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1A12EB4F" w14:textId="77777777" w:rsidR="00F754EF" w:rsidRPr="00F754EF" w:rsidRDefault="00F754EF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9B2F75C" w14:textId="74C2E5FC" w:rsidR="006405A9" w:rsidRDefault="006405A9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7E928812" w:rsidR="004D7567" w:rsidRPr="00643B98" w:rsidRDefault="006405A9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1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360195"/>
    <w:multiLevelType w:val="multilevel"/>
    <w:tmpl w:val="D910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16A3A6D"/>
    <w:multiLevelType w:val="multilevel"/>
    <w:tmpl w:val="4BF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5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6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D06E40"/>
    <w:multiLevelType w:val="multilevel"/>
    <w:tmpl w:val="C19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3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A3E65EC"/>
    <w:multiLevelType w:val="multilevel"/>
    <w:tmpl w:val="973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129FE"/>
    <w:multiLevelType w:val="multilevel"/>
    <w:tmpl w:val="3F3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4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6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0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2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3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num w:numId="1" w16cid:durableId="721565562">
    <w:abstractNumId w:val="26"/>
  </w:num>
  <w:num w:numId="2" w16cid:durableId="304630603">
    <w:abstractNumId w:val="40"/>
  </w:num>
  <w:num w:numId="3" w16cid:durableId="1273975040">
    <w:abstractNumId w:val="32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32"/>
  </w:num>
  <w:num w:numId="5" w16cid:durableId="1116410410">
    <w:abstractNumId w:val="24"/>
  </w:num>
  <w:num w:numId="6" w16cid:durableId="1750301918">
    <w:abstractNumId w:val="31"/>
  </w:num>
  <w:num w:numId="7" w16cid:durableId="958992485">
    <w:abstractNumId w:val="3"/>
  </w:num>
  <w:num w:numId="8" w16cid:durableId="530806051">
    <w:abstractNumId w:val="27"/>
  </w:num>
  <w:num w:numId="9" w16cid:durableId="1028415387">
    <w:abstractNumId w:val="44"/>
  </w:num>
  <w:num w:numId="10" w16cid:durableId="1374453752">
    <w:abstractNumId w:val="11"/>
  </w:num>
  <w:num w:numId="11" w16cid:durableId="1976713704">
    <w:abstractNumId w:val="9"/>
  </w:num>
  <w:num w:numId="12" w16cid:durableId="1283920922">
    <w:abstractNumId w:val="34"/>
  </w:num>
  <w:num w:numId="13" w16cid:durableId="1777598464">
    <w:abstractNumId w:val="4"/>
  </w:num>
  <w:num w:numId="14" w16cid:durableId="1208297366">
    <w:abstractNumId w:val="38"/>
  </w:num>
  <w:num w:numId="15" w16cid:durableId="1859392067">
    <w:abstractNumId w:val="21"/>
  </w:num>
  <w:num w:numId="16" w16cid:durableId="501702583">
    <w:abstractNumId w:val="20"/>
  </w:num>
  <w:num w:numId="17" w16cid:durableId="2114353602">
    <w:abstractNumId w:val="29"/>
  </w:num>
  <w:num w:numId="18" w16cid:durableId="1578705088">
    <w:abstractNumId w:val="16"/>
  </w:num>
  <w:num w:numId="19" w16cid:durableId="1999571634">
    <w:abstractNumId w:val="43"/>
  </w:num>
  <w:num w:numId="20" w16cid:durableId="1695035459">
    <w:abstractNumId w:val="36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3"/>
  </w:num>
  <w:num w:numId="24" w16cid:durableId="995688949">
    <w:abstractNumId w:val="1"/>
  </w:num>
  <w:num w:numId="25" w16cid:durableId="81462507">
    <w:abstractNumId w:val="12"/>
  </w:num>
  <w:num w:numId="26" w16cid:durableId="1246182310">
    <w:abstractNumId w:val="5"/>
  </w:num>
  <w:num w:numId="27" w16cid:durableId="1340889339">
    <w:abstractNumId w:val="13"/>
  </w:num>
  <w:num w:numId="28" w16cid:durableId="1871339379">
    <w:abstractNumId w:val="0"/>
  </w:num>
  <w:num w:numId="29" w16cid:durableId="1009257268">
    <w:abstractNumId w:val="18"/>
  </w:num>
  <w:num w:numId="30" w16cid:durableId="673532196">
    <w:abstractNumId w:val="37"/>
  </w:num>
  <w:num w:numId="31" w16cid:durableId="1906254411">
    <w:abstractNumId w:val="28"/>
  </w:num>
  <w:num w:numId="32" w16cid:durableId="1877158544">
    <w:abstractNumId w:val="2"/>
  </w:num>
  <w:num w:numId="33" w16cid:durableId="1726636335">
    <w:abstractNumId w:val="45"/>
  </w:num>
  <w:num w:numId="34" w16cid:durableId="822158690">
    <w:abstractNumId w:val="19"/>
  </w:num>
  <w:num w:numId="35" w16cid:durableId="1943026830">
    <w:abstractNumId w:val="15"/>
  </w:num>
  <w:num w:numId="36" w16cid:durableId="1917662149">
    <w:abstractNumId w:val="39"/>
  </w:num>
  <w:num w:numId="37" w16cid:durableId="90516946">
    <w:abstractNumId w:val="41"/>
  </w:num>
  <w:num w:numId="38" w16cid:durableId="958494453">
    <w:abstractNumId w:val="42"/>
  </w:num>
  <w:num w:numId="39" w16cid:durableId="927345719">
    <w:abstractNumId w:val="14"/>
  </w:num>
  <w:num w:numId="40" w16cid:durableId="356585344">
    <w:abstractNumId w:val="35"/>
  </w:num>
  <w:num w:numId="41" w16cid:durableId="498231561">
    <w:abstractNumId w:val="33"/>
  </w:num>
  <w:num w:numId="42" w16cid:durableId="822357040">
    <w:abstractNumId w:val="46"/>
  </w:num>
  <w:num w:numId="43" w16cid:durableId="1378701989">
    <w:abstractNumId w:val="22"/>
  </w:num>
  <w:num w:numId="44" w16cid:durableId="518128997">
    <w:abstractNumId w:val="8"/>
  </w:num>
  <w:num w:numId="45" w16cid:durableId="883247650">
    <w:abstractNumId w:val="30"/>
  </w:num>
  <w:num w:numId="46" w16cid:durableId="368989124">
    <w:abstractNumId w:val="17"/>
  </w:num>
  <w:num w:numId="47" w16cid:durableId="871966170">
    <w:abstractNumId w:val="25"/>
  </w:num>
  <w:num w:numId="48" w16cid:durableId="265816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76D31"/>
    <w:rsid w:val="00080E96"/>
    <w:rsid w:val="000836C4"/>
    <w:rsid w:val="00095265"/>
    <w:rsid w:val="00095A4E"/>
    <w:rsid w:val="000A6B5D"/>
    <w:rsid w:val="000A6CBA"/>
    <w:rsid w:val="000B10DF"/>
    <w:rsid w:val="000B7C80"/>
    <w:rsid w:val="000D2F31"/>
    <w:rsid w:val="000D6DC7"/>
    <w:rsid w:val="000F06A9"/>
    <w:rsid w:val="001022D5"/>
    <w:rsid w:val="00102FBC"/>
    <w:rsid w:val="001052EB"/>
    <w:rsid w:val="001129E9"/>
    <w:rsid w:val="00113A22"/>
    <w:rsid w:val="00114C7C"/>
    <w:rsid w:val="00116578"/>
    <w:rsid w:val="001241C6"/>
    <w:rsid w:val="0012521B"/>
    <w:rsid w:val="00135AAC"/>
    <w:rsid w:val="001377AE"/>
    <w:rsid w:val="00155BE4"/>
    <w:rsid w:val="00157671"/>
    <w:rsid w:val="001644E4"/>
    <w:rsid w:val="00166F00"/>
    <w:rsid w:val="00173D28"/>
    <w:rsid w:val="00177EBF"/>
    <w:rsid w:val="00182923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201A82"/>
    <w:rsid w:val="00207D4F"/>
    <w:rsid w:val="00230374"/>
    <w:rsid w:val="00235F3B"/>
    <w:rsid w:val="00236D53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C4E1C"/>
    <w:rsid w:val="002C5603"/>
    <w:rsid w:val="002F1AC4"/>
    <w:rsid w:val="002F7F43"/>
    <w:rsid w:val="003070D1"/>
    <w:rsid w:val="00321017"/>
    <w:rsid w:val="00326337"/>
    <w:rsid w:val="00334F8D"/>
    <w:rsid w:val="00346EC1"/>
    <w:rsid w:val="0035361E"/>
    <w:rsid w:val="00356516"/>
    <w:rsid w:val="00356C62"/>
    <w:rsid w:val="00363453"/>
    <w:rsid w:val="003749F8"/>
    <w:rsid w:val="00377C35"/>
    <w:rsid w:val="00390C6E"/>
    <w:rsid w:val="00391A36"/>
    <w:rsid w:val="003927E8"/>
    <w:rsid w:val="003A0142"/>
    <w:rsid w:val="003A66C3"/>
    <w:rsid w:val="003C7D99"/>
    <w:rsid w:val="003C7DFD"/>
    <w:rsid w:val="003D47E0"/>
    <w:rsid w:val="003E33D4"/>
    <w:rsid w:val="003E48DC"/>
    <w:rsid w:val="003F00E4"/>
    <w:rsid w:val="003F2D2E"/>
    <w:rsid w:val="003F439D"/>
    <w:rsid w:val="00403DCB"/>
    <w:rsid w:val="00404F50"/>
    <w:rsid w:val="00413E22"/>
    <w:rsid w:val="0041749D"/>
    <w:rsid w:val="00421D3F"/>
    <w:rsid w:val="00427C71"/>
    <w:rsid w:val="0043248F"/>
    <w:rsid w:val="00442748"/>
    <w:rsid w:val="00442B19"/>
    <w:rsid w:val="00444735"/>
    <w:rsid w:val="00476A56"/>
    <w:rsid w:val="00480E85"/>
    <w:rsid w:val="004828A8"/>
    <w:rsid w:val="0049133D"/>
    <w:rsid w:val="00493711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22BFC"/>
    <w:rsid w:val="00524B11"/>
    <w:rsid w:val="00553BDA"/>
    <w:rsid w:val="00566997"/>
    <w:rsid w:val="00576C56"/>
    <w:rsid w:val="00577B3C"/>
    <w:rsid w:val="005C27D0"/>
    <w:rsid w:val="005C7F73"/>
    <w:rsid w:val="005E4820"/>
    <w:rsid w:val="005E62AC"/>
    <w:rsid w:val="00606DC9"/>
    <w:rsid w:val="00611883"/>
    <w:rsid w:val="00615742"/>
    <w:rsid w:val="00625B2D"/>
    <w:rsid w:val="0063427D"/>
    <w:rsid w:val="006405A9"/>
    <w:rsid w:val="00642098"/>
    <w:rsid w:val="006427DC"/>
    <w:rsid w:val="00643B98"/>
    <w:rsid w:val="00652ACD"/>
    <w:rsid w:val="00662CBC"/>
    <w:rsid w:val="00663A11"/>
    <w:rsid w:val="00670CD7"/>
    <w:rsid w:val="00674DBB"/>
    <w:rsid w:val="00674DFE"/>
    <w:rsid w:val="00680BA4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7035B4"/>
    <w:rsid w:val="0070746A"/>
    <w:rsid w:val="0071275A"/>
    <w:rsid w:val="007130F9"/>
    <w:rsid w:val="00727564"/>
    <w:rsid w:val="00731122"/>
    <w:rsid w:val="00735694"/>
    <w:rsid w:val="00740D7B"/>
    <w:rsid w:val="00741F69"/>
    <w:rsid w:val="007429BA"/>
    <w:rsid w:val="00753844"/>
    <w:rsid w:val="00766B3D"/>
    <w:rsid w:val="007724DD"/>
    <w:rsid w:val="00772DD9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7B34"/>
    <w:rsid w:val="0081399D"/>
    <w:rsid w:val="00816D86"/>
    <w:rsid w:val="00822F69"/>
    <w:rsid w:val="00833F5D"/>
    <w:rsid w:val="0084084E"/>
    <w:rsid w:val="00850DEA"/>
    <w:rsid w:val="008546CC"/>
    <w:rsid w:val="0086045E"/>
    <w:rsid w:val="0086758B"/>
    <w:rsid w:val="0087511E"/>
    <w:rsid w:val="00876723"/>
    <w:rsid w:val="00883646"/>
    <w:rsid w:val="0088518E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E3514"/>
    <w:rsid w:val="008E6B3C"/>
    <w:rsid w:val="009006D3"/>
    <w:rsid w:val="00903020"/>
    <w:rsid w:val="00905326"/>
    <w:rsid w:val="009209EE"/>
    <w:rsid w:val="00924DAF"/>
    <w:rsid w:val="00926DAD"/>
    <w:rsid w:val="00930A2C"/>
    <w:rsid w:val="009368A0"/>
    <w:rsid w:val="0094177A"/>
    <w:rsid w:val="009530E3"/>
    <w:rsid w:val="00956146"/>
    <w:rsid w:val="00981432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2749"/>
    <w:rsid w:val="00A0755D"/>
    <w:rsid w:val="00A07C96"/>
    <w:rsid w:val="00A20B09"/>
    <w:rsid w:val="00A21292"/>
    <w:rsid w:val="00A26268"/>
    <w:rsid w:val="00A32840"/>
    <w:rsid w:val="00A450A8"/>
    <w:rsid w:val="00A522D5"/>
    <w:rsid w:val="00A64C73"/>
    <w:rsid w:val="00A76715"/>
    <w:rsid w:val="00A8036B"/>
    <w:rsid w:val="00AA01E9"/>
    <w:rsid w:val="00AB12AF"/>
    <w:rsid w:val="00AB7C6E"/>
    <w:rsid w:val="00AC467F"/>
    <w:rsid w:val="00AD1306"/>
    <w:rsid w:val="00AD286E"/>
    <w:rsid w:val="00AD3517"/>
    <w:rsid w:val="00AD756F"/>
    <w:rsid w:val="00AE629A"/>
    <w:rsid w:val="00AE6309"/>
    <w:rsid w:val="00AE7AD8"/>
    <w:rsid w:val="00AE7F4E"/>
    <w:rsid w:val="00B07A8E"/>
    <w:rsid w:val="00B1045F"/>
    <w:rsid w:val="00B13338"/>
    <w:rsid w:val="00B15A68"/>
    <w:rsid w:val="00B373FF"/>
    <w:rsid w:val="00B416B9"/>
    <w:rsid w:val="00B5003E"/>
    <w:rsid w:val="00B517D5"/>
    <w:rsid w:val="00B54E13"/>
    <w:rsid w:val="00B55BE6"/>
    <w:rsid w:val="00B57863"/>
    <w:rsid w:val="00B60BEC"/>
    <w:rsid w:val="00B65E85"/>
    <w:rsid w:val="00B71BE4"/>
    <w:rsid w:val="00B76FE2"/>
    <w:rsid w:val="00B8130B"/>
    <w:rsid w:val="00B86C39"/>
    <w:rsid w:val="00B935B9"/>
    <w:rsid w:val="00B94EC1"/>
    <w:rsid w:val="00BA2961"/>
    <w:rsid w:val="00BB045C"/>
    <w:rsid w:val="00BB0EC0"/>
    <w:rsid w:val="00BB5C27"/>
    <w:rsid w:val="00BB6461"/>
    <w:rsid w:val="00BC1860"/>
    <w:rsid w:val="00BC2D25"/>
    <w:rsid w:val="00BC5AD9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B68FF"/>
    <w:rsid w:val="00CC05A0"/>
    <w:rsid w:val="00CD1969"/>
    <w:rsid w:val="00CD26E0"/>
    <w:rsid w:val="00CE418B"/>
    <w:rsid w:val="00CE520C"/>
    <w:rsid w:val="00CE7003"/>
    <w:rsid w:val="00CF259C"/>
    <w:rsid w:val="00CF2A38"/>
    <w:rsid w:val="00CF2CC6"/>
    <w:rsid w:val="00D07011"/>
    <w:rsid w:val="00D27FD8"/>
    <w:rsid w:val="00D328C4"/>
    <w:rsid w:val="00D34763"/>
    <w:rsid w:val="00D509B2"/>
    <w:rsid w:val="00D52734"/>
    <w:rsid w:val="00D529A4"/>
    <w:rsid w:val="00D6036D"/>
    <w:rsid w:val="00D80C58"/>
    <w:rsid w:val="00D813F4"/>
    <w:rsid w:val="00D846E7"/>
    <w:rsid w:val="00D90F72"/>
    <w:rsid w:val="00D93357"/>
    <w:rsid w:val="00DA4964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698C"/>
    <w:rsid w:val="00E30811"/>
    <w:rsid w:val="00E31BB3"/>
    <w:rsid w:val="00E502CA"/>
    <w:rsid w:val="00E725C6"/>
    <w:rsid w:val="00E83077"/>
    <w:rsid w:val="00E936BA"/>
    <w:rsid w:val="00E97D99"/>
    <w:rsid w:val="00EA596E"/>
    <w:rsid w:val="00EC01C1"/>
    <w:rsid w:val="00EC132B"/>
    <w:rsid w:val="00ED0065"/>
    <w:rsid w:val="00ED733A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34C8"/>
    <w:rsid w:val="00F37B2E"/>
    <w:rsid w:val="00F4125C"/>
    <w:rsid w:val="00F44267"/>
    <w:rsid w:val="00F470B2"/>
    <w:rsid w:val="00F579E5"/>
    <w:rsid w:val="00F72D9A"/>
    <w:rsid w:val="00F733E9"/>
    <w:rsid w:val="00F754EF"/>
    <w:rsid w:val="00F97BF8"/>
    <w:rsid w:val="00FA071C"/>
    <w:rsid w:val="00FA0F4E"/>
    <w:rsid w:val="00FA1E8E"/>
    <w:rsid w:val="00FB1E42"/>
    <w:rsid w:val="00FB3C8F"/>
    <w:rsid w:val="00FC17C3"/>
    <w:rsid w:val="00FD3240"/>
    <w:rsid w:val="00FD478B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YxSG2TepFhSf1LWi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1529</Words>
  <Characters>525</Characters>
  <Application>Microsoft Office Word</Application>
  <DocSecurity>0</DocSecurity>
  <Lines>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13</cp:revision>
  <cp:lastPrinted>2024-11-27T13:54:00Z</cp:lastPrinted>
  <dcterms:created xsi:type="dcterms:W3CDTF">2026-02-06T10:08:00Z</dcterms:created>
  <dcterms:modified xsi:type="dcterms:W3CDTF">2026-02-09T09:15:00Z</dcterms:modified>
</cp:coreProperties>
</file>